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1"/>
        <w:jc w:val="center"/>
        <w:widowControl w:val="off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АГЕНТСКИЙ ДОГОВОР № </w:t>
      </w: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_____</w:t>
      </w:r>
      <w:r/>
    </w:p>
    <w:p>
      <w:pPr>
        <w:pStyle w:val="721"/>
        <w:jc w:val="center"/>
        <w:widowControl w:val="off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о реализации туристского продукта</w:t>
      </w:r>
      <w:r/>
    </w:p>
    <w:p>
      <w:pPr>
        <w:pStyle w:val="721"/>
        <w:jc w:val="center"/>
        <w:spacing w:before="240" w:after="240"/>
        <w:widowControl w:val="off"/>
        <w:tabs>
          <w:tab w:val="clear" w:pos="708" w:leader="none"/>
          <w:tab w:val="left" w:pos="4560" w:leader="none"/>
        </w:tabs>
      </w:pPr>
      <w:r>
        <w:rPr>
          <w:rFonts w:ascii="Bookman Old Style" w:hAnsi="Bookman Old Style" w:cs="Bookman Old Style" w:eastAsia="Bookman Old Style"/>
          <w:b/>
          <w:bCs/>
          <w:color w:val="000000"/>
          <w:sz w:val="20"/>
          <w:szCs w:val="20"/>
        </w:rPr>
        <w:t xml:space="preserve">  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город Мурманск</w:t>
        <w:tab/>
        <w:t xml:space="preserve">                                         «______» ____________ 20___года</w:t>
      </w:r>
      <w:r/>
    </w:p>
    <w:p>
      <w:pPr>
        <w:pStyle w:val="721"/>
        <w:ind w:firstLine="573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Общество с ограниченной ответственностью</w:t>
      </w:r>
      <w:r>
        <w:rPr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«Радуга Севера» (ООО «Радуга Севера»)</w:t>
      </w:r>
      <w:r>
        <w:rPr>
          <w:color w:val="000000"/>
          <w:sz w:val="20"/>
          <w:szCs w:val="20"/>
        </w:rPr>
        <w:t xml:space="preserve">, именуемое в дальнейшем «</w:t>
      </w:r>
      <w:r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Туроператор</w:t>
      </w:r>
      <w:r>
        <w:rPr>
          <w:color w:val="000000"/>
          <w:sz w:val="20"/>
          <w:szCs w:val="20"/>
        </w:rPr>
        <w:t xml:space="preserve">», в лице Генерального директора Медведевой Елены Викторовны, действующего на основании Устава, с одной стороны,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и</w:t>
      </w:r>
      <w:r/>
    </w:p>
    <w:p>
      <w:pPr>
        <w:pStyle w:val="721"/>
        <w:ind w:firstLine="573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</w:r>
      <w:r/>
    </w:p>
    <w:p>
      <w:pPr>
        <w:pStyle w:val="721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_________________________________________________________________________________________________________</w:t>
      </w:r>
      <w:r/>
    </w:p>
    <w:p>
      <w:pPr>
        <w:pStyle w:val="721"/>
        <w:jc w:val="center"/>
        <w:widowControl w:val="off"/>
        <w:tabs>
          <w:tab w:val="clear" w:pos="708" w:leader="none"/>
          <w:tab w:val="left" w:pos="7581" w:leader="none"/>
        </w:tabs>
      </w:pPr>
      <w:r>
        <w:rPr>
          <w:i/>
          <w:iCs/>
          <w:color w:val="000000"/>
          <w:sz w:val="20"/>
          <w:szCs w:val="20"/>
        </w:rPr>
        <w:t xml:space="preserve"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полное наименование юридического лица или ИП)</w:t>
      </w:r>
      <w:r/>
    </w:p>
    <w:p>
      <w:pPr>
        <w:pStyle w:val="721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именуемое/ый в дальнейшем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«</w:t>
      </w:r>
      <w:r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Турагент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»</w:t>
      </w:r>
      <w:r>
        <w:rPr>
          <w:color w:val="000000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 лице _____________________________________________________________ </w:t>
      </w:r>
      <w:r/>
    </w:p>
    <w:p>
      <w:pPr>
        <w:pStyle w:val="721"/>
        <w:widowControl w:val="off"/>
        <w:tabs>
          <w:tab w:val="clear" w:pos="708" w:leader="none"/>
          <w:tab w:val="left" w:pos="4536" w:leader="none"/>
        </w:tabs>
      </w:pPr>
      <w:r>
        <w:rPr>
          <w:i/>
          <w:iCs/>
          <w:color w:val="000000"/>
          <w:sz w:val="20"/>
          <w:szCs w:val="20"/>
        </w:rPr>
        <w:tab/>
        <w:t xml:space="preserve">               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полное наименование должности руководителя)</w:t>
      </w:r>
      <w:r/>
    </w:p>
    <w:p>
      <w:pPr>
        <w:pStyle w:val="721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________________________________________________________________________________________________________,</w:t>
      </w:r>
      <w:r/>
    </w:p>
    <w:p>
      <w:pPr>
        <w:pStyle w:val="721"/>
        <w:jc w:val="center"/>
        <w:widowControl w:val="off"/>
        <w:tabs>
          <w:tab w:val="clear" w:pos="708" w:leader="none"/>
          <w:tab w:val="left" w:pos="7581" w:leader="none"/>
        </w:tabs>
      </w:pPr>
      <w:r>
        <w:rPr>
          <w:i/>
          <w:iCs/>
          <w:color w:val="000000"/>
          <w:sz w:val="20"/>
          <w:szCs w:val="20"/>
        </w:rPr>
        <w:t xml:space="preserve"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Ф.И.О. руководителя полностью)</w:t>
      </w:r>
      <w:r/>
    </w:p>
    <w:p>
      <w:pPr>
        <w:pStyle w:val="721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действующего на основании _______________________________________________________________________________,      </w:t>
      </w:r>
      <w:r/>
    </w:p>
    <w:p>
      <w:pPr>
        <w:pStyle w:val="721"/>
        <w:widowControl w:val="off"/>
        <w:tabs>
          <w:tab w:val="clear" w:pos="708" w:leader="none"/>
          <w:tab w:val="left" w:pos="7581" w:leader="none"/>
        </w:tabs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Устава/государственной регистрации ИП / доверенности)</w:t>
      </w:r>
      <w:r/>
    </w:p>
    <w:p>
      <w:pPr>
        <w:pStyle w:val="721"/>
        <w:ind w:firstLine="57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 другой стороны, именуемые в дальнейшем вместе и по отдельности «Стороны», заключили на условиях взаимной выгоды настоящий Договор о нижеследующем: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Статья 1. ПРЕДМЕТ ДОГОВОРА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 Турагент, действуя от своего имени, но по поручению и за счет Туроператора, прин</w:t>
      </w:r>
      <w:r>
        <w:rPr>
          <w:color w:val="000000"/>
          <w:sz w:val="20"/>
          <w:szCs w:val="20"/>
        </w:rPr>
        <w:t xml:space="preserve">имает обязательства совершать за вознаграждение юридические и иные действия по бронированию у Туроператора и реализации туристам или иным заказчикам (далее по тексту – Туристы) туристского продукта - комплекса услуг Туроператора (далее по тексту – Услуги).</w:t>
      </w:r>
      <w:r/>
    </w:p>
    <w:p>
      <w:pPr>
        <w:pStyle w:val="721"/>
        <w:ind w:firstLine="567"/>
        <w:jc w:val="both"/>
        <w:spacing w:before="0" w:after="60"/>
        <w:widowControl w:val="off"/>
      </w:pPr>
      <w:r>
        <w:rPr>
          <w:color w:val="000000"/>
          <w:sz w:val="20"/>
          <w:szCs w:val="20"/>
        </w:rPr>
        <w:t xml:space="preserve">2. Турагент реализует Услуги на ос</w:t>
      </w:r>
      <w:r>
        <w:rPr>
          <w:color w:val="000000"/>
          <w:sz w:val="20"/>
          <w:szCs w:val="20"/>
        </w:rPr>
        <w:t xml:space="preserve">нове заключения сделок с Туристами. По сделке, совершенной Турагентом с Туристом, права и обязанности возникают непосредственно у Турагента, хотя бы Туроператор и был назван в сделке или вступил с Туристом в непосредственные отношения по исполнению сделки.</w:t>
      </w:r>
      <w:r/>
    </w:p>
    <w:p>
      <w:pPr>
        <w:pStyle w:val="721"/>
        <w:ind w:firstLine="567"/>
        <w:jc w:val="both"/>
        <w:spacing w:before="0" w:after="60"/>
        <w:widowControl w:val="off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 Турагент не вправе заключать с третьими лицами сделки от имени Туроператора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</w:t>
      </w:r>
      <w:r/>
    </w:p>
    <w:p>
      <w:pPr>
        <w:pStyle w:val="721"/>
        <w:ind w:firstLine="567"/>
        <w:jc w:val="both"/>
        <w:spacing w:before="0" w:after="60"/>
        <w:widowControl w:val="off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3. Условия настоящего Договора являются публичной оферто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й Туроператора неограниченному кругу лиц, заинтересованных в реализации туристических продуктов на указанных в Договоре условиях. Настоящий Договор представлен в неизмененном виде на общедоступной электронной странице в глобальной сети Интернет по адресу: </w:t>
      </w:r>
      <w:hyperlink r:id="rId13" w:tooltip="https://www.radugasevera.ru/" w:history="1">
        <w:r>
          <w:rPr>
            <w:rStyle w:val="734"/>
            <w:rFonts w:ascii="Times New Roman CYR" w:hAnsi="Times New Roman CYR" w:cs="Times New Roman CYR"/>
            <w:sz w:val="20"/>
            <w:szCs w:val="20"/>
          </w:rPr>
          <w:t xml:space="preserve">https://www.radugasevera.ru</w:t>
        </w:r>
      </w:hyperlink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Акцептом настоящей оферты является формирование Турагентом в порядке, предусмотренном настоящим Договором, заявки на бронирование туристских продуктов, после чего наступает ответственность Турагента.</w:t>
      </w:r>
      <w:r/>
    </w:p>
    <w:p>
      <w:pPr>
        <w:pStyle w:val="721"/>
        <w:ind w:firstLine="567"/>
        <w:jc w:val="both"/>
        <w:spacing w:before="0" w:after="60"/>
        <w:widowControl w:val="off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4. Турагент подписанием настоящего Договора подтверждает, что осознает наличие принятых Президентом РФ, Правительством РФ и Правительством Мурманской области ограничительных мер, направленных на недопущение распространения коронавирусной инфекции (</w:t>
      </w:r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COVID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-2019), наличие таких мер, в том числе их ужесточение и/или пролонгация, лишает Турагент ссылаться на указанные обстоятельства как на основание для применения к правоотношениям сторон положений статьи 451 ГК РФ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Статья 2. ЗАКАЗ УСЛУГ И ОФОРМЛЕНИЕ СДЕЛКИ</w:t>
      </w:r>
      <w:r/>
    </w:p>
    <w:p>
      <w:pPr>
        <w:pStyle w:val="721"/>
        <w:ind w:firstLine="567"/>
        <w:jc w:val="both"/>
        <w:spacing w:before="0" w:after="60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Туристский продукт формируется на основе заявки Турагента на бронирование Услуг (далее по тексту – Заявка), направляемой им Туроператору по электронной или факсимильной связи.</w:t>
      </w:r>
      <w:r/>
    </w:p>
    <w:p>
      <w:pPr>
        <w:pStyle w:val="721"/>
        <w:ind w:firstLine="567"/>
        <w:jc w:val="both"/>
        <w:spacing w:before="0" w:after="60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 После согласования Туроператора с Турагентом комплекса туристических услуг по заявке Турагента, формируется итоговая программа тура </w:t>
      </w:r>
      <w:r>
        <w:rPr>
          <w:sz w:val="20"/>
          <w:szCs w:val="20"/>
        </w:rPr>
        <w:t xml:space="preserve">(Приложение №6).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3. Стороны признают, что в соответствии со статьями ГК РФ 435, 436, 432, 438 Заявка является офертой на условиях настоящего Договора, а Подтверждение бронирования За</w:t>
      </w:r>
      <w:r>
        <w:rPr>
          <w:color w:val="000000"/>
          <w:sz w:val="20"/>
          <w:szCs w:val="20"/>
        </w:rPr>
        <w:t xml:space="preserve">явки – ее акцептом, отказ от бронирования Услуг считается отказом от акцепта. При оформлении сделок в рамках Договора Заявка и Подтверждение бронирования Заявки утверждаются только той Стороной, которая их направила, и не требуют двустороннего подписания. 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Статья 3. ДОКУМЕНТЫ НА УСЛУГИ И ВИЗЫ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 Комплект документов (далее – Пакет), необходимых для совершения путешествия и подтверждающих право Туриста на оплаченные им Услуги, готовится Туроператором.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Обязанность передать Пакет Турагенту возникает у Туроператора только после получения полной суммы за оплату Услуг.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2. Турагент обязан своевременно, а в случае</w:t>
      </w:r>
      <w:r>
        <w:rPr>
          <w:color w:val="000000"/>
          <w:sz w:val="20"/>
          <w:szCs w:val="20"/>
        </w:rPr>
        <w:t xml:space="preserve"> необходимости оформления пропусков в ЗАТО - не позднее, чем официальный срок, установленный для оформления документа до предполагаемого выезда, передать Туроператору достоверные сведения о Туристе и надлежащие документы, необходимые для оформления Пакета.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3. В случае отказа Туристу в выдаче пропуска на территорию запрашиваемого ЗАТО планируемого въезда, Турагент должен письменно аннулировать Заявку на бронирование Услуг и расторгнуть сделку с Туристом. Туроператор в этом слу</w:t>
      </w:r>
      <w:r>
        <w:rPr>
          <w:color w:val="000000"/>
          <w:sz w:val="20"/>
          <w:szCs w:val="20"/>
        </w:rPr>
        <w:t xml:space="preserve">чае возвращает Турагенту все полученные от него денежные средства за вычетом суммы фактически понесенных Туроператором расходов, связанных с исполнением обязательств по данному Договору. Туроператор сообщает сумму понесенных им расходов в письменном виде.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Турагент должен обеспечить передачу Пакета Туристу не позднее 24 часов до начала путешествия.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Статья 4. УСЛОВИЯ РЕАЛИЗАЦИИ ТУРПРОДУКТА ТУРИСТАМ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 Турагент имеет право реализовать туристский продукт Туропер</w:t>
      </w:r>
      <w:r>
        <w:rPr>
          <w:color w:val="000000"/>
          <w:sz w:val="20"/>
          <w:szCs w:val="20"/>
        </w:rPr>
        <w:t xml:space="preserve">атора только на основе заключения с Туристом письменного договора. Турагент обязан включить в текст договора с Туристом все без исключения условия настоящего Договора, относящиеся как непосредственно к Туристу, так и к обязательствам Сторон перед Туристом.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2. Турагент имеет право оказывать Тури</w:t>
      </w:r>
      <w:r>
        <w:rPr>
          <w:color w:val="000000"/>
          <w:sz w:val="20"/>
          <w:szCs w:val="20"/>
        </w:rPr>
        <w:t xml:space="preserve">сту иные услуги, связанные с бронированием и оформлением туристского продукта. Эти услуги не входят в туристский продукт Туроператора. Оплата за данные услуги взимается Турагентом с Туриста и не является предметом расчетов между Турагентом и Туроператором.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3. Турагент обязан в договоре с Туристом обременить последнего следующим обязательством. Если в период путешествия Туристом будет нанесен ущерб третьим лицам, либо вследствие его виновных действий оф</w:t>
      </w:r>
      <w:r>
        <w:rPr>
          <w:color w:val="000000"/>
          <w:sz w:val="20"/>
          <w:szCs w:val="20"/>
        </w:rPr>
        <w:t xml:space="preserve">ициальными органами России или страны временного пребывания на него будет наложен штраф или иное материальное взыскание, в том числе за его депортацию, и эти ущерб, штраф или материальное взыскание будут за Туриста выплачены или компенсированы Туроператоро</w:t>
      </w:r>
      <w:r>
        <w:rPr>
          <w:color w:val="000000"/>
          <w:sz w:val="20"/>
          <w:szCs w:val="20"/>
        </w:rPr>
        <w:t xml:space="preserve">м или по его поручению иными лицами, то Турист обязан в течение 10 дней после получения соответствующего требования от Туроператора или Турагента полностью возместить Туроператору суммы выплаченного за него ущерба, штрафа или иного материального взыскания.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3.1. Если Турагент в договоре с Туристом не обременил последнего обязательством в соответствии с п.3. настоящей статьи, то он обязан самостоятельно компенсировать Туроператору расходы, возникшие в связи с данными обстоятельствами. 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Статья 5. СТОИМОСТЬ УСЛУГ, ПЕРЕСМОТР ЦЕНЫ И ПОРЯДОК ОПЛАТЫ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 Стоимость Услуг по каждой Заявке указывается в Подтверждении бронирования Заявки и в счете, на основании которого Турагент производит оплату Услуг.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 Подтверждение бронирования Заявки не является счетом на безналичную оплату, оплата Услуг в порядке безналичного расчета без выставленного счета не допускается.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2. Цена забронированных, но еще не оплаченных Услуг может быть пересмотрена Туроператором только в связи с непредвиденным ростом транспортных тарифов, </w:t>
      </w:r>
      <w:r>
        <w:rPr>
          <w:sz w:val="20"/>
          <w:szCs w:val="20"/>
        </w:rPr>
        <w:t xml:space="preserve">непредвиденного изменения курса валют, изменений в налоговом законодательстве. </w:t>
      </w:r>
      <w:r>
        <w:rPr>
          <w:color w:val="000000"/>
          <w:sz w:val="20"/>
          <w:szCs w:val="20"/>
        </w:rPr>
        <w:t xml:space="preserve">Туроператор после получения соответствующего извещения от </w:t>
      </w:r>
      <w:r>
        <w:rPr>
          <w:color w:val="000000"/>
          <w:sz w:val="20"/>
          <w:szCs w:val="20"/>
        </w:rPr>
        <w:t xml:space="preserve">Поставщика услуги автоперевозки без неоправданной задержки письменно уведомляет Турагента об изменении стоимости, а Турагент производит необходимую доплату в срок, указанный в уведомлении, но в любом случае не позднее, чем за 24 часа до начала путешествия.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2.1. Если Турист не принимает новую стоимость Услуг, то Турагент должен письменно аннулировать Заявку на бронирование Услуг и расторгнуть сделку с Туристом. Туроператор в этом слу</w:t>
      </w:r>
      <w:r>
        <w:rPr>
          <w:color w:val="000000"/>
          <w:sz w:val="20"/>
          <w:szCs w:val="20"/>
        </w:rPr>
        <w:t xml:space="preserve">чае возвращает Турагенту все полученные от него денежные средства за вычетом суммы фактически понесенных Туроператором расходов, связанных с исполнением обязательств по данному Договору. Туроператор сообщает сумму понесенных им расходов в письменном виде.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Все расходы Турагента, связанные с перечислением денежных средств Туроператору, относятся на счет Турагента.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4. Стоимость включенного в туристский продукт комплекса Услуг указана Туроператором полностью. Туроператор является субъектом малого предпринимательства, применяющим упрощенную систему налогообложения.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5. Обязанность по оплате считается исполненной Турагентом с момента зачисления денежных средств на банковский счет Туроператора.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6. Турагент обязан произвести предоплату не менее 50% от стоимости Услуг в течение 3 (трёх) календарных дней с момента направления ему Подтверждения бронирования Заявки.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Окончательная оплата Услуг должна быть произведена Турагентом не позднее чем за 20 дней до заезда.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7.1. Если Заявка была направлена Турагентом менее, чем за 7 (семь) календарных дней до даты начала путешествия, то Услуги должны быть полностью оплачены в течение 24 часов после Подтверждения о бронировании.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8. Стороны будут считать ненадлежащее исполнение Турагентом обязательств по оплате забронированной Заявки, предусмотренных п.п.2, 6, 7, 7.1, настоящей статьи, ровно как не поступление денежных средств н</w:t>
      </w:r>
      <w:r>
        <w:rPr>
          <w:color w:val="000000"/>
          <w:sz w:val="20"/>
          <w:szCs w:val="20"/>
        </w:rPr>
        <w:t xml:space="preserve">а счет Туроператора до окончания банковского дня накануне дня начала тура, отказом Турагента от сделки. В этом случае Туроператор имеет право аннулировать Заявку при условии возврата Турагенту полученных в оплату Услуг денежных средств с удержанием из них </w:t>
      </w:r>
      <w:r>
        <w:rPr>
          <w:color w:val="000000"/>
          <w:sz w:val="20"/>
          <w:szCs w:val="20"/>
        </w:rPr>
        <w:t xml:space="preserve">суммы фактически понесенных Туроператором расходов, связанных с исполнением обязательств по данной сделке. Туроператор сообщает сумму понесенных им расходов в письменном виде. Ответственность перед Туристом в этом случае полностью возлагается на Турагента.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9. Если денежные средства по оплате Услуг и доплатам за Услуги не перечисляются Турагентом на счет Туроп</w:t>
      </w:r>
      <w:r>
        <w:rPr>
          <w:color w:val="000000"/>
          <w:sz w:val="20"/>
          <w:szCs w:val="20"/>
        </w:rPr>
        <w:t xml:space="preserve">ератора в сроки, установленные нормами Договора, то Туроператор в качестве меры по обеспечению исполнения обязательств по Договору имеет право применить к Турагенту удержание Пакета документов, подтверждающих право на получение всех забронированных Услуг. 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46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6. ВОЗНАГРАЖДЕНИЕ И ОТЧЕТ ТУРАГЕНТА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 За каждую реализованную в рамках настоящего Договора сделку Турагенту выплачивается агентское вознаграждение.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1.1. Стороны признают сделку реализованной после представления Турагентом Отчета агента по факту реализации Услуг Туристам.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1.2. Условия выплаты и размер агентского вознаграждения устанавливаются Турагенту в Приложении №3 к настоящему Договору.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1.3 Условия оплаты о предоставлении туристических услуг на Новогодние даты прописаны в Приложении №4 к настоящему Договору.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1.4. Турагент приобретает право на получение вознаграждения только после полной оплаты Услуг. В случае частичной оплаты, совершенной в соответствии с условиями Договора, Турагент не имеет права на пропорциональный авансовый платеж в счет вознаграждений.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1.5. За Заявки, переданные Турагентом, но не подтвержденные Туроператором, либо впоследствии аннулированные Турагентом, вознаграждения не выплачиваются.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2. Турагент обязан реализовывать Услуги с учето</w:t>
      </w:r>
      <w:r>
        <w:rPr>
          <w:color w:val="000000"/>
          <w:sz w:val="20"/>
          <w:szCs w:val="20"/>
        </w:rPr>
        <w:t xml:space="preserve">м указаний Туроператора, содержащихся в настоящем Договоре, и на условиях наиболее выгодных для Туроператора. Туроператор не компенсирует убытки, возникающие у Турагента в случае реализации им Услуг по более низкой цене, чем была установлена Туроператором.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2.1. Если у Турагента при реализации Услуг возникает дополнительная выгода, то Стороны признают её за Турагентом, а дополнительно полученные в этом случае денежные средства считаются дополнительным вознаграждением Турагента.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3. Все расходы, совершаемые Турагентом за счет Туроператора, должны быть предварительно письменно согласованы с Туроператором.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3.1. Туроператор не возмещает ни какие расходы Турагента, связанные с исполнением им Договор</w:t>
      </w:r>
      <w:r>
        <w:rPr>
          <w:color w:val="000000"/>
          <w:sz w:val="20"/>
          <w:szCs w:val="20"/>
        </w:rPr>
        <w:t xml:space="preserve">а, в том числе расходы, связанные с перечислением Туроператору денежных средств, на продвижение продукта Туроператора, поддержание офисов и оплатой любых иных услуг в каких бы то ни было целях. Данные расходы Турагент покрывает за счет собственных средств.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4. Оплата агентского вознаграждения производится путем удержания из денежных средств Туроператора, полученных Турагентом от Туристов при реализации им Услуг, и еще не перечисленных им на счет Туроператора.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5.  Турагент ежемесячно, не </w:t>
      </w:r>
      <w:r>
        <w:rPr>
          <w:color w:val="000000"/>
          <w:sz w:val="20"/>
          <w:szCs w:val="20"/>
        </w:rPr>
        <w:t xml:space="preserve">позднее пятого рабочего дня месяца, следующего за отчетным, обязуется предоставлять Туроператору с использованием факсимильной и электронной связи Отчет агента об исполнении поручения. Одновременно Турагент направляет оригиналы Отчета курьером или почтой.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5.1. Оригиналы бухгалтерских документов, указанных в п.5. настоящей статьи, должны быть представлены Туроператору до 5 числа месяца, следующего за отчетным месяцем.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5.2. Если Туроператор направляет Турагенту возражения по Отчету агента, то Турагент обязан устранить нарушения и направить новый Отчет в пятидневный срок, но не позднее 15 числа месяца, следующего за отчетным.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5.3. Если Туроператор в течение 30 дней после получения не сообщил об утверждении Отчета агента и не направил Турагенту возражения по Отчету, то Стороны считают Отчет агента принятым Туроператором без каких-либо замечаний.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7. ИЗМЕНЕНИЕ СВЕДЕНИЙ ИЛИ УСЛУГ В ЗАЯВКЕ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За любые изменения сведений и/или состава Услуг произведенные Туроператором</w:t>
      </w:r>
      <w:r>
        <w:rPr>
          <w:color w:val="000000"/>
          <w:sz w:val="20"/>
          <w:szCs w:val="20"/>
        </w:rPr>
        <w:t xml:space="preserve"> по письменному запросу Турагента в Заявке, бронирование которой было подтверждено, Турагент должен компенсировать Туроператору его дополнительные затраты и/или расходы, связанные с внесением данных изменений и переоформлением проездных и иных документов.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2. Если требования Турагента прои</w:t>
      </w:r>
      <w:r>
        <w:rPr>
          <w:color w:val="000000"/>
          <w:sz w:val="20"/>
          <w:szCs w:val="20"/>
        </w:rPr>
        <w:t xml:space="preserve">звести изменения сведений и/или состава Услуг не могут быть осуществлены Туроператором в рамках забронированной Турагентом Заявки из-за договорных условий Поставщиков Услуг (например, замена места размещения, сроков размещения, полное изменение фамилии и т</w:t>
      </w:r>
      <w:r>
        <w:rPr>
          <w:color w:val="000000"/>
          <w:sz w:val="20"/>
          <w:szCs w:val="20"/>
        </w:rPr>
        <w:t xml:space="preserve">.п.), то Турагент должен отказаться от заказанных Услуг и оформить новую Заявку. В этом случае Туроператор возвращает Турагенту все полученные от него денежные средства по аннулированной Заявке за вычетом суммы фактически понесенных Туроператором расходов.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8. ОТКАЗ ОТ ПОДТВЕРЖДЕННОЙ ЗАЯВКИ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Турагент имеет право в письменной форме отказаться от сделки (аннулировать Заявку), бронирование которой подтверждено Туроператором. В этом случае Туроператор возвращает Турагенту полученные в оплату Услуг денежные средства с удержанием из них суммы</w:t>
      </w:r>
      <w:r>
        <w:rPr>
          <w:color w:val="000000"/>
          <w:sz w:val="20"/>
          <w:szCs w:val="20"/>
        </w:rPr>
        <w:t xml:space="preserve"> фактически понесенных им расходов, связанных с исполнением обязательств по данной сделке, а именно: расходов по аннуляции проживания и транспорта, услуг питания, входные билеты в музеи. Туроператор сообщает сумму понесенных им расходов в письменном виде.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  В случаи аннуляции Турагентом подтвержденной заявки, Туроператор имеет право взыскать с него неустойку (если не указаны иные санкции) в следующем размере, но не менее фактически понесенных затрат: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30 дней до заезда – 20 % от стоимости тура;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29-14 дней до заезда – 30 % от стоимости тура;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13-4 дней до заезда – 50% от стоимости тура;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 дня и менее или не заезд – 100% от стоимости тура.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Если сроки тура включают в себя полностью или частично период высокого сезона, Туроператор удерживает штрафные санкции в размере до 100% от стоимости туристических услуг.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1.2.  Если в подтвержденной заявке предусмотрены специальные тарифы авиабилетов или специальные условия туров, Турагент обязан возместить убытки, превышающие неустойку.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1.3. Стороны рассматривают ненадлежащее исполнение Турагентом предусмотренных Договором условий сделки (например, нарушение сроков предоставления или не предоставление документов, необходимых для исполнения сделки и т.п.), как отказ Турагента от сде</w:t>
      </w:r>
      <w:r>
        <w:rPr>
          <w:color w:val="000000"/>
          <w:sz w:val="20"/>
          <w:szCs w:val="20"/>
        </w:rPr>
        <w:t xml:space="preserve">лки и не  исполнение взятых на себя договорных обязательств, налагающий на Турагента обязанность выплаты по требованию Туроператора в течение пяти банковских дней неустойки в размере фактически понесенных Туроператоров расходов по исполнению данной сделки.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В случае, когда до начала путешествия Туроператор письменно сообщает Турагенту, что соблюдение указаний Туриста и иные, зависящие от последнего обстоятельства, могут снизить качество и/или изме</w:t>
      </w:r>
      <w:r>
        <w:rPr>
          <w:color w:val="000000"/>
          <w:sz w:val="20"/>
          <w:szCs w:val="20"/>
        </w:rPr>
        <w:t xml:space="preserve">нить состав Услуг или влекут за собой невозможность их оказания в указанные в Заявке сроки, а Турист не изменяет указаний о способе и/или сроках оказания Услуг, то Турагент после разумного срока ожидания, но не позднее дня, предшествующего началу путешеств</w:t>
      </w:r>
      <w:r>
        <w:rPr>
          <w:color w:val="000000"/>
          <w:sz w:val="20"/>
          <w:szCs w:val="20"/>
        </w:rPr>
        <w:t xml:space="preserve">ия, обязан письменно аннулировать Заявку. В этом случае Туроператор возвращает Турагенту полученные в оплату Услуг денежные средства с удержанием из них суммы фактически понесенных им расходов, связанных с исполнением обязательств по аннулированной сделке.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Размер фактических расходов, указанных в Ст.8 п.1.1., является примерными и окончательно определяется в каждом конкретном случае.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9. УСЛОВИЯ ОТКАЗА ОТ УСЛУГ ПОСЛЕ НАЧАЛА ПУТЕШЕСТВИЯ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 Если после начала пу</w:t>
      </w:r>
      <w:r>
        <w:rPr>
          <w:color w:val="000000"/>
          <w:sz w:val="20"/>
          <w:szCs w:val="20"/>
        </w:rPr>
        <w:t xml:space="preserve">тешествия выясняется, что Туристу Поставщиками Услуг не могут быть предоставлены часть забронированных Услуг, или часть забронированных Услуг предоставлена ненадлежащего качества, то Туроператор обязан предложить их альтернативную замену без каких-либо доп</w:t>
      </w:r>
      <w:r>
        <w:rPr>
          <w:color w:val="000000"/>
          <w:sz w:val="20"/>
          <w:szCs w:val="20"/>
        </w:rPr>
        <w:t xml:space="preserve">олнительных расходов для Туриста и возместить Туристу разницу, при ее наличии, от стоимости ранее забронированных и цены реально предоставленных Услуг, а также выплатить Туристу документально подтвержденный ущерб, связанный с непредставлением части Услуг.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1.1. Расчет разницы стоимости Услуг осуществляется на основании документов, предоставляемых Поставщиками Услуг. Сумма ущерба определяется на основании документов, предоставленных Туристом.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1.2. Турагент обязан в письменном виде без неоправданной задержки информировать Туроператора о получении им сообщения от Туриста о невыполнении или ненадлежащем выполнении Услуг со стороны третьих лиц.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1.3. Стороны будут считать претензию о не предоставлении или ненадлежащем предоставлении Услуги удовлетворенной, если Туристу на основании его жалобы взамен Услуги, которая по</w:t>
      </w:r>
      <w:r>
        <w:rPr>
          <w:color w:val="000000"/>
          <w:sz w:val="20"/>
          <w:szCs w:val="20"/>
        </w:rPr>
        <w:t xml:space="preserve"> тем или иным причинам не могла быть исполнена или была исполнена ненадлежащим образом, была предложена альтернативная Услуга, и Турист ею воспользовался. В этом случае Услуга в рамках настоящего Договора считается Сторонами исполненной надлежащим образом.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4.4. Если Турист отказывается от альтернативных </w:t>
      </w:r>
      <w:r>
        <w:rPr>
          <w:color w:val="000000"/>
          <w:sz w:val="20"/>
          <w:szCs w:val="20"/>
        </w:rPr>
        <w:t xml:space="preserve">Услуг и считает, что он в этом случае в значительной степени лишается того, на что был вправе рассчитывать при заключении договора, то Туроператор оказывает содействие Туристу в возвращении в пункт отправления и обязан возместить разницу между ценой ранее </w:t>
      </w:r>
      <w:r>
        <w:rPr>
          <w:color w:val="000000"/>
          <w:sz w:val="20"/>
          <w:szCs w:val="20"/>
        </w:rPr>
        <w:t xml:space="preserve">забронированных и реально предоставленных Услуг (на момент досрочного возвращения), а также документально подтвержденные расходы, понесенные Туристом в связи с непредвиденным выездом и документально подтвержденный ущерб, связанный с непредставлением Услуг.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10. ОТВЕТСТВЕННОСТЬ ЗА ИНФОРМИРОВАНИЕ ТУРИСТА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 Туроператор несет ответственность за непредставление или представление недостоверной информации: о потребительских свойствах и сроках предоставления Услуг; о программе пребывания, маршруте</w:t>
      </w:r>
      <w:r>
        <w:rPr>
          <w:color w:val="000000"/>
          <w:sz w:val="20"/>
          <w:szCs w:val="20"/>
        </w:rPr>
        <w:t xml:space="preserve"> и об условиях путешествия; об условиях проживания (месте нахождения средства размещения, его категории) и питания; услугах по перевозке Туриста в месте временного пребывания; о наличии экскурсовода и/или гида-переводчика, а также о дополнительных услугах.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2. Турагент несет самостоятельную материальную ответственность перед Туристом: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 За доведение в полном объеме до Туриста информации, полученной от Туроператора, в том числе размещенной на сайте Туроператора </w:t>
      </w:r>
      <w:hyperlink r:id="rId14" w:tooltip="http://www.radugasevera.ru/" w:history="1">
        <w:r>
          <w:rPr>
            <w:rStyle w:val="734"/>
            <w:sz w:val="20"/>
            <w:szCs w:val="20"/>
          </w:rPr>
          <w:t xml:space="preserve">www.radugasevera.ru</w:t>
        </w:r>
      </w:hyperlink>
      <w:r>
        <w:rPr>
          <w:color w:val="000000"/>
          <w:sz w:val="20"/>
          <w:szCs w:val="20"/>
        </w:rPr>
        <w:t xml:space="preserve">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 За своевременное самостоятельное получение и доведение в полном объеме достоверной информации об обстоятельствах, условиях и особенностях совершения Туристом путешествия в объеме, предусмотренном статьями 10., 10.1., 14. Федерал</w:t>
      </w:r>
      <w:r>
        <w:rPr>
          <w:color w:val="000000"/>
          <w:sz w:val="20"/>
          <w:szCs w:val="20"/>
        </w:rPr>
        <w:t xml:space="preserve">ьного закона № 132-ФЗ от 24.11.1996 года «Об основах туристской деятельности в Российской Федерации» и Правилами оказания услуг по реализации туристского продукта, утвержденными Постановлением № 452 Правительства Российской Федерации от 18 июля 2007 года.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 За своевременное информирование Туриста о заявлениях МИД России, Минспорттуризма России, Ростуризма, Роспотребнадзора и иных официальных органов власти, касающихся условий и безопасности предстоящего путешествия.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3. В связи с тем, что в течение сезона из-за односторонних действий администрации отелей сведения, указанные в разделе Отели на сайте Туроператора, о наличии и наборе платных и бесплатных Услуг</w:t>
      </w:r>
      <w:r>
        <w:rPr>
          <w:color w:val="000000"/>
          <w:sz w:val="20"/>
          <w:szCs w:val="20"/>
        </w:rPr>
        <w:t xml:space="preserve">, количестве ресторанов, баров, проведении спортивных и других мероприятий в том или ином отеле могут меняться, и Стороны не могут оказать какого-либо влияния на этот процесс, то описание отелей на сайте Туроператора не является частью настоящего Договора.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4. Турагент должен информировать Туриста о том, что: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Приобретаемый им комплекс Услуг не предусматривает вселение в номер отеля немедленно по прибытию, а также выселение из номера непосредственно перед убытием из отеля. Время заселения/выселе</w:t>
      </w:r>
      <w:r>
        <w:rPr>
          <w:color w:val="000000"/>
          <w:sz w:val="20"/>
          <w:szCs w:val="20"/>
        </w:rPr>
        <w:t xml:space="preserve">ния в/из номера отеля устанавливается каждым отелем самостоятельно с учетом принятого в регионе расчетного часа. В соответствии с международной практикой расчетный час в отелях может варьироваться с 12 часов 00 минут до 16 часов 00 минут местного времени.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- Перед приобретением Услуг Турист должен быть уведомлен Турагентом, что цена туристского продукта устанавл</w:t>
      </w:r>
      <w:r>
        <w:rPr>
          <w:color w:val="000000"/>
          <w:sz w:val="20"/>
          <w:szCs w:val="20"/>
        </w:rPr>
        <w:t xml:space="preserve">ивается Туроператором исходя из количества ночей проживания. Именно это время и оплачивается Туристом, вне зависимости от времени фактического нахождения в отеле. В случае освобождения Туристом номера позже расчетного часа (ровно, как и заселение в номер р</w:t>
      </w:r>
      <w:r>
        <w:rPr>
          <w:color w:val="000000"/>
          <w:sz w:val="20"/>
          <w:szCs w:val="20"/>
        </w:rPr>
        <w:t xml:space="preserve">аньше расчетного часа) администрация отеля имеет право требовать от Туриста дополнительной оплаты, часто в размере стоимости полных суток проживания в отеле независимо от фактически проведенного в номере отеля времени до/после наступления расчетного часа.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В непосредственной близости от отеля могут в любое время на</w:t>
      </w:r>
      <w:r>
        <w:rPr>
          <w:color w:val="000000"/>
          <w:sz w:val="20"/>
          <w:szCs w:val="20"/>
        </w:rPr>
        <w:t xml:space="preserve">чаться строительные, инженерные работы, возводиться или 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автомобильные, железные до</w:t>
      </w:r>
      <w:r>
        <w:rPr>
          <w:color w:val="000000"/>
          <w:sz w:val="20"/>
          <w:szCs w:val="20"/>
        </w:rPr>
        <w:t xml:space="preserve">роги и т.д., в результате чего возможно возникновение нежелательных шумовых, визуальных эффектов, запахов, вибраций и т.д. При этом указанные явления находятся вне сферы компетенции Сторон Договора, и они не несут ответственности по данным обстоятельствам.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- Туроператор использует такие обозначения категорий мест расселения и качества предоставляемых в них услуг («звезды» или иные характеристики), которые официально установлены надлежащими национальными органами сертификации и/или лицензирования.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5. Турагент обязан довести до сведения Туриста информацию о том, что: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В случае установления фак</w:t>
      </w:r>
      <w:r>
        <w:rPr>
          <w:color w:val="000000"/>
          <w:sz w:val="20"/>
          <w:szCs w:val="20"/>
        </w:rPr>
        <w:t xml:space="preserve">та обязанности Туроператора возместить Туристу реальный ущерб, возникший в результате существенного нарушения договорных обязательств по оказанию Услуг по перевозке и/или размещению либо наличие нарушений требований к качеству и безопасности Услуг, Турист </w:t>
      </w:r>
      <w:r>
        <w:rPr>
          <w:color w:val="000000"/>
          <w:sz w:val="20"/>
          <w:szCs w:val="20"/>
        </w:rPr>
        <w:t xml:space="preserve">имеет право обратиться с письменным требованием о выплате денежной суммы понесенного им реального ущерба непосредственно в страховую компанию, предоставившую Туроператору финансовое обеспечение. Наименование, адрес места нахождения и почтовый адрес страхов</w:t>
      </w:r>
      <w:r>
        <w:rPr>
          <w:color w:val="000000"/>
          <w:sz w:val="20"/>
          <w:szCs w:val="20"/>
        </w:rPr>
        <w:t xml:space="preserve">ой компании, размер и реквизиты финансового обеспечения Туроператора указываются в Приложении №1. Условия выплат Туристу денежной суммы, сведения об основаниях, порядке и сроках предъявления Туристом соответствующих требований указываются в Приложении №2.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Турагент должен информировать Туриста о том, что в случае отсутствия у т</w:t>
      </w:r>
      <w:r>
        <w:rPr>
          <w:color w:val="000000"/>
          <w:sz w:val="20"/>
          <w:szCs w:val="20"/>
        </w:rPr>
        <w:t xml:space="preserve">ретьего лица страхового полиса по страхованию риска заболевания коронавирусной инфекцией, Туроператор не несет ответственности за расходы, понесенные третьим лицом, его родственникам, за неблагоприятные последствия, связанные с заболеванием или смертью от </w:t>
      </w:r>
      <w:r>
        <w:rPr>
          <w:color w:val="000000"/>
          <w:sz w:val="20"/>
          <w:szCs w:val="20"/>
          <w:lang w:val="en-US"/>
        </w:rPr>
        <w:t xml:space="preserve">COVID</w:t>
      </w:r>
      <w:r>
        <w:rPr>
          <w:color w:val="000000"/>
          <w:sz w:val="20"/>
          <w:szCs w:val="20"/>
        </w:rPr>
        <w:t xml:space="preserve">-19.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11. ОТВЕТСТВЕННОСТЬ ЗА ОКАЗАНИЕ УСЛУГ ТУРИСТАМ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 Туроператор несет предусмотренную законодательством Российской Федерации ответственность перед Туристом за неоказание или ненадлежащее оказание ему Услуг, входящих в туристский продукт</w:t>
      </w:r>
      <w:r>
        <w:rPr>
          <w:color w:val="000000"/>
          <w:sz w:val="20"/>
          <w:szCs w:val="20"/>
        </w:rPr>
        <w:t xml:space="preserve"> Туроператора, в том числе за действия (бездействие) третьих лиц, у которых им бронировались Услуги, если федеральными законами и иными нормативными правовыми актами Российской Федерации не установлено, что ответственность перед Туристом несет третье лицо.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1.1. Материальная ответственность Туроператора по обязательствам перед Туристом обеспечивается наличием соответствующих требованиям законодательства финансовых гарантий (Приложения №1 и №2).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2. Турагент несет ответственность перед Туристом, если следствием его виновных действий стало неоказание или ненадлежащее оказание Услуг Туристу.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Стороны не несут ответственност</w:t>
      </w:r>
      <w:r>
        <w:rPr>
          <w:color w:val="000000"/>
          <w:sz w:val="20"/>
          <w:szCs w:val="20"/>
        </w:rPr>
        <w:t xml:space="preserve">ь за возможный ущерб, нанесенный Туристу по его собственной вине или по вине третьих лиц, предоставляющих услуги, не являющиеся предметом настоящего Договора, не оговоренные в ваучере, и вызванные инициативой самого Туриста во время совершения путешествия.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Стороны не отвечают за решения официальных российских или иностранных организаций, нанесших ущерб Туристу, если эти решения не были вызваны виновными действиями Сторон.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12. ОТВЕТСТВЕННОСТЬ ПРИ ОБРАБОТКЕ ПЕРСОНАЛЬНЫХ ДАННЫХ ТУРИСТА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Стороны обязаны принимать предусмотренные зако</w:t>
      </w:r>
      <w:r>
        <w:rPr>
          <w:color w:val="000000"/>
          <w:sz w:val="20"/>
          <w:szCs w:val="20"/>
        </w:rPr>
        <w:t xml:space="preserve">нодательством Российской Федерации меры по обеспечению конфиденциальности персональных данных Туристов и безопасности персональных данных Туристов при их обработке. Каждая из Сторон несет персональную ответственность за допущенные нарушения в этой области.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2. Обязанность предоставления доказательств наличия согласия всех субъектов пер</w:t>
      </w:r>
      <w:r>
        <w:rPr>
          <w:color w:val="000000"/>
          <w:sz w:val="20"/>
          <w:szCs w:val="20"/>
        </w:rPr>
        <w:t xml:space="preserve">сональных данных, поименованных в Заявке на бронирование Услуг, на обработку их персональных данных, передачу их персональных данных третьим лицам, в том числе и трансграничную передачу на территорию страны планируемого посещения, возлагается на Турагента.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3. Стороны осуществляют обработку персональных данных Туриста на основании и с ц</w:t>
      </w:r>
      <w:r>
        <w:rPr>
          <w:color w:val="000000"/>
          <w:sz w:val="20"/>
          <w:szCs w:val="20"/>
        </w:rPr>
        <w:t xml:space="preserve">елью исполнения договора, стороной которого либо выгодоприобретателем или поручителем, по которому является Турист, а также для заключения договоров по инициативе Туриста или договоров, по которым Турист будет являться выгодоприобретателем или поручителем.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4. Туроператор осуществляет обработку персональных данных Туриста по поручению Турагента и на основании настоящего Договора. Обработка персональных данных осуществляется с целью формирования туристского продукта, заказанного Турист</w:t>
      </w:r>
      <w:r>
        <w:rPr>
          <w:color w:val="000000"/>
          <w:sz w:val="20"/>
          <w:szCs w:val="20"/>
        </w:rPr>
        <w:t xml:space="preserve">ом, и может включать в себя следующий перечень операций: получение, систематизацию, накопление, хранение, уточнение, использование, передачу третьим лицам, в том числе трансграничную, обезличивание, блокирование, удаление и уничтожение персональных данных.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4.1. При обработке персональных данных Туроператор обязан принимать меры по защите обрабатываемых персональных данных Туриста в соответствии с требованиями Федерального закона № 152-ФЗ от 27 июля 2006 года «О персональных данных».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5. Туроператор имеет право поручить обработку персональных данных Туриста другому лицу, только в целях</w:t>
      </w:r>
      <w:r>
        <w:rPr>
          <w:color w:val="000000"/>
          <w:sz w:val="20"/>
          <w:szCs w:val="20"/>
        </w:rPr>
        <w:t xml:space="preserve"> формирования туристского продукта в интересах Туриста и на основании договора с этим другим лицом. Если Туроператор поручает обработку персональных данных Туриста другому лицу, ответственность перед Туристом за действия указанного лица несет Туроператор.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После достижения целей обработки данных Стороны должны незамедлительно прекратить обработку персональных данных Туриста и уничтожить соответствующие персональные данные в следующие сроки: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хранящиеся на электронных носителях в течение тридцати рабочих дней со дня окончания претензионного срока по сделке с Туристом;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хранящиеся на бумажных носителях и не отнесенные к разряду первичных бухгалтерских документов или иных документов, подлежащих хранению по законодательству РФ, в течение тридцати рабочих дней со дня окончания претензионного срока по сделке с Туристом;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хранящи</w:t>
      </w:r>
      <w:r>
        <w:rPr>
          <w:color w:val="000000"/>
          <w:sz w:val="20"/>
          <w:szCs w:val="20"/>
        </w:rPr>
        <w:t xml:space="preserve">еся на бумажных носителях и отнесенные к разряду первичных бухгалтерских документов либо документов, подлежащих хранению по законодательству РФ, в течение тридцати рабочих дней со дня окончания срока их хранения, установленного нормами законодательства РФ.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Турагент и Туроператор должны обязать к данным действиям и всех третьих лиц, которым ими передавались персональные данные Туриста.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7.</w:t>
      </w:r>
      <w:r>
        <w:rPr>
          <w:sz w:val="20"/>
          <w:szCs w:val="20"/>
        </w:rPr>
        <w:t xml:space="preserve"> Турагент обязан взять согласие на использование изображения Гражданина в рекламных, информационных и иных материалах, размещаемых на наружных и внутренних стендах, в печатных изданиях, в сети Интернет и т.д., без выплаты ему вознаграждения (Приложение №5)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13. ОТВЕТСТВЕННОСТЬ ЗА ИСПОЛНЕНИЕ ОБЯЗАТЕЛЬСТВ ПО ДОГОВОРУ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Сторона, виновная в нарушении обязательств, условий или сроков, предусмотренных настоящим Договором, за свой счет компенсирует документально подтвержденный ущерб, который был из-за этого нанесен другой Стороне.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Стороны о</w:t>
      </w:r>
      <w:r>
        <w:rPr>
          <w:color w:val="000000"/>
          <w:sz w:val="20"/>
          <w:szCs w:val="20"/>
        </w:rPr>
        <w:t xml:space="preserve">свобождаются от всякой ответственности по неисполнению или неполному исполнению Договора, если невыполнение обязательств произошло по вине самого Туриста или по вине третьего лица, не причастного к предоставлению предусмотренных настоящим Договором Услуг.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3. Туроператор за свой счет компенсирует материальный ущерб, который возник у Турагента и/или Туриста в результате виновных действий Туроператора при подготовке Пакета документов.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4. Турагент за свой счет компенсирует материальный ущерб, который возник у Туроператора и/или Туриста по причине предоставления Турагентом недостоверных сведений или ненадлежащих, недостаточных документов и/или их несвоевременного предоставления.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5. Туроператор и Турагент не несут ответственности за материальный ущерб, который возник у Туриста по причине предоставления им Турагенту недостоверных сведений или ненадлежащих, недостаточных документов и/или их несвоевременного предоставления.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5.1. Наличие действительного и надлежащим обра</w:t>
      </w:r>
      <w:r>
        <w:rPr>
          <w:color w:val="000000"/>
          <w:sz w:val="20"/>
          <w:szCs w:val="20"/>
        </w:rPr>
        <w:t xml:space="preserve">зом оформленного документа, удостоверяющего личность гражданина, является гражданской обязанностью Туриста. За последствия нарушения Туристом законодательства в этой сфере Стороны ответственности не несут. Турагент обязан информировать Туриста об особеннос</w:t>
      </w:r>
      <w:r>
        <w:rPr>
          <w:color w:val="000000"/>
          <w:sz w:val="20"/>
          <w:szCs w:val="20"/>
        </w:rPr>
        <w:t xml:space="preserve">тях законодательства в этой сфере и проверять правильность оформления выездных документов, в том числе срок действия общегражданского заграничного паспорта, правильность оформления документов на участвующего в путешествии несовершеннолетнего гражданина РФ.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Стороны освобождаются от ответственности за частичное или полное неисполнение обязательств по настоящему Договору, если надлежащее исполнение оказалось невозможным вследствие воздействия обстоя</w:t>
      </w:r>
      <w:r>
        <w:rPr>
          <w:color w:val="000000"/>
          <w:sz w:val="20"/>
          <w:szCs w:val="20"/>
        </w:rPr>
        <w:t xml:space="preserve">тельств непреодолимой силы, то есть чрезвычайных и непредотвратимых при данных условиях обстоятельств, которые невозможно было ни предвидеть, ни предотвратить любыми доступными для Сторон средствами, и которые возникли после заключения настоящего Договора.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Турагент гарантирует, что на момент заключения настоящего Договора он является юридическим лицом или индивидуальным предпринимателем, зарегистрирова</w:t>
      </w:r>
      <w:r>
        <w:rPr>
          <w:color w:val="000000"/>
          <w:sz w:val="20"/>
          <w:szCs w:val="20"/>
        </w:rPr>
        <w:t xml:space="preserve">нным и действующим в полном соответствии с требованиями законодательства Российской Федерации; все процедуры, необходимые для одобрения заключения настоящего Договора совершены; лицо, подписавшее настоящий Договор, обладает на то необходимыми полномочиями.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14. ПОРЯДОК РАССМОТРЕНИЯ ПРЕТЕНЗИЙ ТУРИСТА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 Турагент обязан довести до сведения Туриста, что после возвращения из тура претенз</w:t>
      </w:r>
      <w:r>
        <w:rPr>
          <w:color w:val="000000"/>
          <w:sz w:val="20"/>
          <w:szCs w:val="20"/>
        </w:rPr>
        <w:t xml:space="preserve">ию к качеству предоставленных Услуг он должен направлять не позже 20 дней с даты окончания путешествия в письменном виде с приложением копий документов (при их наличии), подтверждающих реальный ущерб, понесенный Туристом в связи с данными обстоятельствами.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2. Копию получ</w:t>
      </w:r>
      <w:r>
        <w:rPr>
          <w:color w:val="000000"/>
          <w:sz w:val="20"/>
          <w:szCs w:val="20"/>
        </w:rPr>
        <w:t xml:space="preserve">енной от Туриста письменной претензии с приложением копий договора с Туристом, а также иных документов и материалов, имеющих отношение к жалобе Туриста (при их наличии), Турагент без неоправданной задержки должен передать Туроператору в сканированном виде.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3. Туроператор обязан рассмотреть претензию и дать письменный ответ в десятидневный срок.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4. Если после проверки требования Туриста будут признаны обоснованными, то они удовлетворяются Туроператором, за исключением тех случаев, когда в соответствии с настоящим Договором ответственность перед </w:t>
      </w:r>
      <w:r>
        <w:rPr>
          <w:color w:val="000000"/>
          <w:sz w:val="20"/>
          <w:szCs w:val="20"/>
        </w:rPr>
        <w:t xml:space="preserve">Туристом должен нести Турагент. Обязательным условием выплаты Туроператором материальной компенсации по претензии Туриста на условиях настоящей статьи является заключение Турагентом письменного соглашения с Туристом о досудебном урегулировании его жалобы. 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15. КОНФИДЕНЦИАЛЬНОСТЬ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Турагент принимает на себя обязательства не разглашать третьим лицам конфиденциальную информацию, в том числе, сведения об объемах торговых операций, о торговых скидках, предоставленных ему Туроператором для бронирования</w:t>
      </w:r>
      <w:r>
        <w:rPr>
          <w:b/>
          <w:sz w:val="20"/>
          <w:szCs w:val="20"/>
        </w:rPr>
        <w:t xml:space="preserve">.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16. ДОПОЛНИТЕЛЬНЫЕ УСЛОВИЯ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Началом и окончанием путешествия Стороны считают даты и время начала/окончания тура либо даты въезда/выезда из отеля, если заявка включала в себя только проживание.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2. Стороны признают юридическую силу и считают письменным документом сообщения, переданные ф</w:t>
      </w:r>
      <w:r>
        <w:rPr>
          <w:color w:val="000000"/>
          <w:sz w:val="20"/>
          <w:szCs w:val="20"/>
        </w:rPr>
        <w:t xml:space="preserve">аксимильной связью или по электронной почте. Стороны обмениваются сведениями о бронировании или отказе от бронирования Услуг, либо об аннулировании Заявки только в письменной форме. Заявки Турагента и их аннуляция по телефону в устной форме не принимаются.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Каждая из Сторон несет персональную ответственность за техническое состояние своей факсимильной связи и электронной почты.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 Документы, отправленные/принятые в нерабочее время и/или в нерабочие дни, считаются принятыми к исполнению в соответствии с реальным временем и датой получения.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3.2. Стороны обязуются незамедлительно уведомлять друг друга в письменном виде обо всех изменениях банковских счетов, фактических и почтовых адресов, номеров телефонов и факсов, а также адресов электронной почты.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 В случае неисполнения обязанностей, предусмотренных п.п.3., 3.1., 3.2. настоящей статьи, все неблагоприятные последствия, включая возмещение убытков, несет на себе виновная Сторона.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В соответствии с нормами статьи 160 ГК РФ Стороны признают правомочность и законность документов, з</w:t>
      </w:r>
      <w:r>
        <w:rPr>
          <w:color w:val="000000"/>
          <w:sz w:val="20"/>
          <w:szCs w:val="20"/>
        </w:rPr>
        <w:t xml:space="preserve">авизированных факсимильной подписью уполномоченного Сторонами лица, воспроизведенную с помощью средств механического, электронного или иного копирования. При этом факсимильная подпись будет иметь такую же силу, как и подлинная подпись уполномоченного лица.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Стороны в соответствии с положением ст.</w:t>
      </w:r>
      <w:r>
        <w:rPr>
          <w:color w:val="000000"/>
          <w:sz w:val="20"/>
          <w:szCs w:val="20"/>
        </w:rPr>
        <w:t xml:space="preserve">434 ГК РФ признают правомочность заключения настоящего Договора и Приложений к нему путем обмена документами посредством факсимильной или электронной связи, если имеется возможность достоверно установить, что документ исходит именно от стороны по договору.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17. АРБИТРАЖ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Все неурегулированные Сторонами споры, разногласия</w:t>
      </w:r>
      <w:r>
        <w:rPr>
          <w:color w:val="000000"/>
          <w:sz w:val="20"/>
          <w:szCs w:val="20"/>
        </w:rPr>
        <w:t xml:space="preserve"> или требования, порожденные выполнением обязательств по настоящему Договору или в связи с ним, в том числе, касающиеся его исполнения, нарушения, прекращения или недействительности, подлежат разрешению в Арбитражном суде г. Мурманска и Мурманской области.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Утрата</w:t>
      </w:r>
      <w:r>
        <w:rPr>
          <w:color w:val="000000"/>
          <w:sz w:val="20"/>
          <w:szCs w:val="20"/>
        </w:rPr>
        <w:t xml:space="preserve"> юридической силы одним из положений настоящего Договора не является причиной для утраты юридической силы всеми остальными положениями. Недействительное положение заменяется законно приемлемым, точно передающим значение ставшего недействительным положения.</w:t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18. СРОК ДЕЙСТВИЯ И ПОРЯДОК РАСТОРЖЕНИЯ ДОГОВОРА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20"/>
          <w:szCs w:val="20"/>
        </w:rPr>
        <w:t xml:space="preserve">1. Настоящий Договор вступает в силу с момента его подписания Сторонами и действуе</w:t>
      </w:r>
      <w:r>
        <w:rPr>
          <w:color w:val="000000"/>
          <w:sz w:val="20"/>
          <w:szCs w:val="20"/>
        </w:rPr>
        <w:t xml:space="preserve">т до 31 декабря 20___ года. Если ни одна из Сторон не заявит в письменной форме о его расторжении не менее чем за 2 (два) месяца, направив уведомление об этом другой Стороне, договор считается пролонгированным на тех же условиях на каждый последующий год.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 Расторжение Договора не освобождает Стороны от обязанности исполнить все финансовые и иные обязательства, возникшие до момента прекращения действия Договора.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Настоящий Договор составлен на русском языке в двух экземплярах, имеющих одинаковую юридическую силу, по одному для каждой из Сторон.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721"/>
        <w:ind w:left="567" w:firstLine="0"/>
        <w:jc w:val="center"/>
        <w:keepNext/>
        <w:spacing w:before="120" w:after="120"/>
        <w:widowControl w:val="off"/>
        <w:tabs>
          <w:tab w:val="clear" w:pos="708" w:leader="none"/>
          <w:tab w:val="left" w:pos="1134" w:leader="none"/>
          <w:tab w:val="left" w:pos="8148" w:leader="none"/>
        </w:tabs>
      </w:pPr>
      <w:r>
        <w:rPr>
          <w:b/>
          <w:bCs/>
          <w:color w:val="000000"/>
          <w:sz w:val="20"/>
          <w:szCs w:val="20"/>
        </w:rPr>
        <w:t xml:space="preserve">Статья 19. АДРЕСА, РЕКВИЗИТЫ И ПОДПИСИ СТОРОН</w:t>
      </w:r>
      <w:r/>
    </w:p>
    <w:p>
      <w:pPr>
        <w:pStyle w:val="721"/>
        <w:rPr>
          <w:sz w:val="20"/>
          <w:szCs w:val="20"/>
        </w:rPr>
      </w:pPr>
      <w:r>
        <w:rPr>
          <w:sz w:val="20"/>
          <w:szCs w:val="20"/>
        </w:rPr>
        <w:tab/>
        <w:tab/>
      </w:r>
      <w:r/>
    </w:p>
    <w:p>
      <w:pPr>
        <w:pStyle w:val="7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ИСПОЛНИТЕЛЬ:                                                                                ЗАКАЗЧИК:                  </w:t>
      </w:r>
      <w:r/>
    </w:p>
    <w:p>
      <w:pPr>
        <w:pStyle w:val="7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Общество с ограниченной ответственностью</w:t>
      </w:r>
      <w:r/>
    </w:p>
    <w:p>
      <w:pPr>
        <w:pStyle w:val="751"/>
        <w:rPr>
          <w:sz w:val="20"/>
          <w:szCs w:val="20"/>
        </w:rPr>
      </w:pPr>
      <w:r>
        <w:rPr>
          <w:b/>
          <w:sz w:val="20"/>
          <w:szCs w:val="20"/>
        </w:rPr>
        <w:t xml:space="preserve">«Радуга Севера» (ООО «Радуга Севера»)</w:t>
        <w:tab/>
      </w:r>
      <w:r/>
    </w:p>
    <w:p>
      <w:pPr>
        <w:pStyle w:val="751"/>
      </w:pPr>
      <w:r>
        <w:rPr>
          <w:sz w:val="20"/>
          <w:szCs w:val="20"/>
        </w:rPr>
        <w:t xml:space="preserve">Адрес: 183038, г. Мурманск, ул. Челюскинцев, д.25, оф.11</w:t>
      </w:r>
      <w:r/>
    </w:p>
    <w:p>
      <w:pPr>
        <w:pStyle w:val="751"/>
      </w:pPr>
      <w:r>
        <w:rPr>
          <w:sz w:val="20"/>
          <w:szCs w:val="20"/>
        </w:rPr>
        <w:t xml:space="preserve">тел</w:t>
      </w:r>
      <w:r>
        <w:rPr>
          <w:sz w:val="20"/>
          <w:szCs w:val="20"/>
          <w:lang w:val="en-US"/>
        </w:rPr>
        <w:t xml:space="preserve">.: +7 (8152) 45 20 33, (8152) 45 40 92</w:t>
      </w:r>
      <w:r/>
    </w:p>
    <w:p>
      <w:pPr>
        <w:pStyle w:val="751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15" w:tooltip="mailto:radugasevera@mail.ru" w:history="1">
        <w:r>
          <w:rPr>
            <w:rStyle w:val="734"/>
            <w:sz w:val="20"/>
            <w:szCs w:val="20"/>
            <w:lang w:val="en-US"/>
          </w:rPr>
          <w:t xml:space="preserve">radugasevera@mail.ru</w:t>
        </w:r>
      </w:hyperlink>
      <w:r>
        <w:rPr>
          <w:rStyle w:val="734"/>
          <w:sz w:val="20"/>
          <w:szCs w:val="20"/>
          <w:lang w:val="en-US"/>
        </w:rPr>
        <w:t xml:space="preserve">, radugasevera51@mail.ru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Банковские реквизиты: 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Р/счет № 40702810632160001255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в Филиал «Санкт-</w:t>
      </w:r>
      <w:r>
        <w:rPr>
          <w:sz w:val="20"/>
          <w:szCs w:val="20"/>
        </w:rPr>
        <w:t xml:space="preserve">Петербургский» ОАО «АЛЬФА-БАНК» </w:t>
      </w:r>
      <w:r/>
    </w:p>
    <w:p>
      <w:pPr>
        <w:pStyle w:val="751"/>
      </w:pPr>
      <w:r>
        <w:rPr>
          <w:sz w:val="20"/>
          <w:szCs w:val="20"/>
        </w:rPr>
        <w:t xml:space="preserve">г. Санкт-Петербург, БИК 044030786</w:t>
      </w:r>
      <w:r>
        <w:rPr>
          <w:sz w:val="20"/>
          <w:szCs w:val="20"/>
        </w:rPr>
        <w:t xml:space="preserve"> 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Кор.сч. 30101810600000000786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ИНН 5190409060 КПП 519001001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ОГРН 1025100842117 ОКПО 51699102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2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ООО «Радуга Севера»                                    </w:t>
      </w:r>
      <w:r/>
    </w:p>
    <w:p>
      <w:pPr>
        <w:pStyle w:val="72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21"/>
        <w:jc w:val="both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21"/>
        <w:jc w:val="both"/>
      </w:pPr>
      <w:r>
        <w:rPr>
          <w:sz w:val="18"/>
          <w:szCs w:val="18"/>
        </w:rPr>
        <w:t xml:space="preserve">_______________________ / Медведева Е.В. /                                                 _______________________ /__________________________ /        </w:t>
      </w:r>
      <w:r/>
    </w:p>
    <w:p>
      <w:pPr>
        <w:pStyle w:val="721"/>
        <w:ind w:left="601" w:firstLine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(подпись)</w:t>
        <w:tab/>
        <w:tab/>
        <w:t xml:space="preserve">                   (Ф.И.О.)</w:t>
      </w:r>
      <w:r/>
    </w:p>
    <w:p>
      <w:pPr>
        <w:pStyle w:val="721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МП </w:t>
      </w:r>
      <w:r/>
    </w:p>
    <w:p>
      <w:pPr>
        <w:pStyle w:val="721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  <w:r/>
    </w:p>
    <w:p>
      <w:pPr>
        <w:pStyle w:val="747"/>
        <w:ind w:firstLine="567"/>
        <w:jc w:val="right"/>
        <w:tabs>
          <w:tab w:val="clear" w:pos="4677" w:leader="none"/>
          <w:tab w:val="clear" w:pos="9355" w:leader="none"/>
        </w:tabs>
        <w:rPr>
          <w:rFonts w:ascii="Bookman Old Style" w:hAnsi="Bookman Old Style" w:cs="Bookman Old Style"/>
          <w:b/>
          <w:bCs/>
          <w:color w:val="000000"/>
          <w:sz w:val="18"/>
          <w:szCs w:val="18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ПРИЛОЖЕНИЕ №1</w:t>
      </w:r>
      <w:r/>
    </w:p>
    <w:p>
      <w:pPr>
        <w:pStyle w:val="747"/>
        <w:ind w:firstLine="567"/>
        <w:jc w:val="right"/>
        <w:tabs>
          <w:tab w:val="clear" w:pos="4677" w:leader="none"/>
          <w:tab w:val="clear" w:pos="9355" w:leader="none"/>
        </w:tabs>
        <w:rPr>
          <w:rFonts w:ascii="Bookman Old Style" w:hAnsi="Bookman Old Style" w:cs="Bookman Old Style"/>
          <w:b/>
          <w:bCs/>
          <w:color w:val="000000"/>
          <w:sz w:val="18"/>
          <w:szCs w:val="18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</w:rPr>
      </w:r>
      <w:r/>
    </w:p>
    <w:p>
      <w:pPr>
        <w:pStyle w:val="721"/>
        <w:ind w:firstLine="567"/>
        <w:jc w:val="right"/>
        <w:spacing w:before="0" w:after="120"/>
        <w:shd w:val="clear" w:color="auto" w:fill="ffffff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</w:pPr>
      <w:r>
        <w:rPr>
          <w:b/>
          <w:color w:val="000000"/>
          <w:sz w:val="18"/>
          <w:szCs w:val="18"/>
        </w:rPr>
        <w:t xml:space="preserve">К АГЕНТСКОМУ ДОГОВОРУ № ___________ от «_______» _______________ 20__ года</w:t>
      </w:r>
      <w:r/>
    </w:p>
    <w:p>
      <w:pPr>
        <w:pStyle w:val="721"/>
        <w:ind w:firstLine="567"/>
        <w:jc w:val="both"/>
        <w:spacing w:before="120" w:after="120" w:line="204" w:lineRule="atLeast"/>
      </w:pPr>
      <w:r>
        <w:rPr>
          <w:b/>
          <w:bCs/>
          <w:color w:val="000000"/>
          <w:sz w:val="18"/>
          <w:szCs w:val="18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ИНФОРМАЦИЯ О ТУРОПЕРАТОРЕ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18"/>
          <w:szCs w:val="18"/>
        </w:rPr>
        <w:t xml:space="preserve">1. Турагент обязан в письменном виде (например, включить в текст договора) довести до сведения Туриста нижеследующую информацию о Туроператоре:</w:t>
      </w:r>
      <w:r/>
    </w:p>
    <w:p>
      <w:pPr>
        <w:pStyle w:val="721"/>
        <w:ind w:left="284" w:hanging="284"/>
        <w:jc w:val="both"/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1.1. Услуги Туристу на усл</w:t>
      </w:r>
      <w:r>
        <w:rPr>
          <w:color w:val="000000"/>
          <w:sz w:val="18"/>
          <w:szCs w:val="18"/>
        </w:rPr>
        <w:t xml:space="preserve">овиях настоящего Договора оказываются Туроператором: Обществом с ограниченной ответственностью «Радуга Севера»» (ООО «Радуга Севера»), реестровый номер РТО 013140 в Едином федеральном реестре туроператоров, присвоен Федеральным агентством по туризму, ОГРН </w:t>
      </w:r>
      <w:r>
        <w:rPr>
          <w:sz w:val="20"/>
          <w:szCs w:val="20"/>
        </w:rPr>
        <w:t xml:space="preserve">1025100842117</w:t>
      </w:r>
      <w:r>
        <w:rPr>
          <w:color w:val="000000"/>
          <w:sz w:val="18"/>
          <w:szCs w:val="18"/>
        </w:rPr>
        <w:t xml:space="preserve">, ИНН </w:t>
      </w:r>
      <w:r>
        <w:rPr>
          <w:sz w:val="20"/>
          <w:szCs w:val="20"/>
        </w:rPr>
        <w:t xml:space="preserve">5190409060</w:t>
      </w:r>
      <w:r>
        <w:rPr>
          <w:color w:val="000000"/>
          <w:sz w:val="18"/>
          <w:szCs w:val="18"/>
        </w:rPr>
        <w:t xml:space="preserve">, адрес места нахождения и почтовый адрес: </w:t>
      </w:r>
      <w:r>
        <w:rPr>
          <w:sz w:val="20"/>
          <w:szCs w:val="20"/>
          <w:lang w:val="en-US"/>
        </w:rPr>
        <w:t xml:space="preserve">183038, </w:t>
      </w:r>
      <w:r>
        <w:rPr>
          <w:sz w:val="20"/>
          <w:szCs w:val="20"/>
        </w:rPr>
        <w:t xml:space="preserve">Россия, </w:t>
      </w:r>
      <w:r>
        <w:rPr>
          <w:sz w:val="20"/>
          <w:szCs w:val="20"/>
          <w:lang w:val="en-US"/>
        </w:rPr>
        <w:t xml:space="preserve">г. Мурманск, ул. Челюскинцев, д. 25, оф</w:t>
      </w:r>
      <w:r>
        <w:rPr>
          <w:sz w:val="20"/>
          <w:szCs w:val="20"/>
        </w:rPr>
        <w:t xml:space="preserve">ис</w:t>
      </w:r>
      <w:r>
        <w:rPr>
          <w:sz w:val="20"/>
          <w:szCs w:val="20"/>
          <w:lang w:val="en-US"/>
        </w:rPr>
        <w:t xml:space="preserve"> 11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 Финансовое обеспечение Туроператора составляет 500 000 (Пятьсот тысяч) рублей.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18"/>
          <w:szCs w:val="18"/>
        </w:rPr>
        <w:t xml:space="preserve">1.3. Финансовое обеспечение Туроператору предоставлено:</w:t>
      </w:r>
      <w:r/>
    </w:p>
    <w:p>
      <w:pPr>
        <w:pStyle w:val="721"/>
        <w:rPr>
          <w:color w:val="000000"/>
          <w:sz w:val="18"/>
          <w:szCs w:val="18"/>
          <w:highlight w:val="none"/>
        </w:rPr>
      </w:pPr>
      <w:r>
        <w:rPr>
          <w:color w:val="000000"/>
          <w:sz w:val="18"/>
          <w:szCs w:val="18"/>
        </w:rPr>
        <w:t xml:space="preserve">Акционерным обществом «Боровицкое страховое общество» по договору № 00195-420001-21 от 27/05/2021 Размер финансового обеспечения: 500 000 (Пятьсот тысяч) рублей. Срок действия Финансового обеспечения: с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01/07/2022 по 30/06/2023</w:t>
      </w:r>
      <w:r>
        <w:rPr>
          <w:color w:val="000000"/>
          <w:sz w:val="18"/>
          <w:szCs w:val="18"/>
          <w:highlight w:val="none"/>
        </w:rPr>
      </w:r>
      <w:r>
        <w:rPr>
          <w:highlight w:val="none"/>
        </w:rPr>
      </w:r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18"/>
          <w:szCs w:val="18"/>
        </w:rPr>
        <w:t xml:space="preserve">2.2. Адрес центрального офиса Страховщика: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АО «Боровицкое страховое общество»: 101000, г. Москва, Покровский б-р, д. 4/17, корп. 3, тел/факс +7 495 540-51-10; </w:t>
      </w:r>
      <w:hyperlink r:id="rId16" w:tooltip="https://bsoinsur.ru/" w:history="1">
        <w:r>
          <w:rPr>
            <w:rStyle w:val="734"/>
            <w:sz w:val="18"/>
            <w:szCs w:val="18"/>
          </w:rPr>
          <w:t xml:space="preserve">https://bsoinsur.ru</w:t>
        </w:r>
      </w:hyperlink>
      <w:r>
        <w:rPr>
          <w:color w:val="000000"/>
          <w:sz w:val="18"/>
          <w:szCs w:val="18"/>
        </w:rPr>
        <w:t xml:space="preserve">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Адрес места нахождения Страховщика: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18"/>
          <w:szCs w:val="18"/>
        </w:rPr>
        <w:t xml:space="preserve">АО «Боровицкое страховое общество»: 101000, г. Москва, Покровский б-р, д. 4/17, корп. 3, тел/факс +7 495 540-51-10</w:t>
      </w:r>
      <w:r/>
    </w:p>
    <w:p>
      <w:pPr>
        <w:pStyle w:val="721"/>
        <w:ind w:firstLine="567"/>
        <w:jc w:val="both"/>
        <w:spacing w:before="240" w:after="120" w:line="204" w:lineRule="atLeast"/>
      </w:pPr>
      <w:r>
        <w:rPr>
          <w:b/>
          <w:bCs/>
          <w:color w:val="000000"/>
          <w:sz w:val="18"/>
          <w:szCs w:val="1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ПОРЯДОК ИНФОРМИРОВАНИЯ ТУРАГЕНТА ОБ ИЗМЕНЕНИИ СВЕДЕНИЙ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Так как в соответствии с нормами законодательства сведения, приведенные в разделе 1 настоящего Приложения (реестровый номер туроператора, реквизиты финансового обеспечения и т.п.), регулярно должны изменяться, то Стороны пр</w:t>
      </w:r>
      <w:r>
        <w:rPr>
          <w:color w:val="000000"/>
          <w:sz w:val="18"/>
          <w:szCs w:val="18"/>
        </w:rPr>
        <w:t xml:space="preserve">ишли к согласию, что Туроператор должен без неоправданной задержки информировать о таких изменениях Турагента, направив последнему соответствующую информацию на электронный адрес, а также путем своевременного опубликования измененных данных на своем сайте </w:t>
      </w:r>
      <w:hyperlink r:id="rId17" w:tooltip="http://www.radugasevera.ru/" w:history="1">
        <w:r>
          <w:rPr>
            <w:rStyle w:val="734"/>
            <w:sz w:val="18"/>
            <w:szCs w:val="18"/>
          </w:rPr>
          <w:t xml:space="preserve">www.radugasevera.ru</w:t>
        </w:r>
      </w:hyperlink>
      <w:r/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</w:pPr>
      <w:r>
        <w:rPr>
          <w:color w:val="000000"/>
          <w:sz w:val="18"/>
          <w:szCs w:val="18"/>
        </w:rPr>
        <w:t xml:space="preserve">1.1. После исполнения Туроператором обязательства, предусмотренного п.1 раздела 2 настоящего Приложения, подписания между Сторонами какого-либо двустороннего соглашения по данному поводу не требуется.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Стороны согласились, что изменение данных, указанных в разделе 1 настоящего Приложения, не будет являться поводом для утраты настоящим Договором силы, поскольку они являются общедоступными, размещены в открытом доступе на сайте Ростуризма: </w:t>
      </w:r>
      <w:hyperlink r:id="rId18" w:tooltip="http://www.russiatourism.ru/" w:history="1">
        <w:r>
          <w:rPr>
            <w:rStyle w:val="734"/>
            <w:sz w:val="18"/>
            <w:szCs w:val="18"/>
            <w:lang w:val="en-US"/>
          </w:rPr>
          <w:t xml:space="preserve">www</w:t>
        </w:r>
        <w:r>
          <w:rPr>
            <w:rStyle w:val="734"/>
            <w:sz w:val="18"/>
            <w:szCs w:val="18"/>
          </w:rPr>
          <w:t xml:space="preserve">.russiatourism.ru</w:t>
        </w:r>
      </w:hyperlink>
      <w:r>
        <w:rPr>
          <w:color w:val="000000"/>
          <w:sz w:val="18"/>
          <w:szCs w:val="18"/>
        </w:rPr>
        <w:t xml:space="preserve"> и на сайте Туроператора: </w:t>
      </w:r>
      <w:hyperlink r:id="rId19" w:tooltip="http://www.radugasevera.ru/" w:history="1">
        <w:r>
          <w:rPr>
            <w:rStyle w:val="734"/>
            <w:sz w:val="18"/>
            <w:szCs w:val="18"/>
          </w:rPr>
          <w:t xml:space="preserve">www.radugasevera.ru</w:t>
        </w:r>
      </w:hyperlink>
      <w:r/>
      <w:r/>
    </w:p>
    <w:p>
      <w:pPr>
        <w:pStyle w:val="721"/>
        <w:ind w:firstLine="567"/>
        <w:jc w:val="both"/>
        <w:spacing w:before="120" w:after="120" w:line="192" w:lineRule="atLeast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r>
      <w:r/>
    </w:p>
    <w:p>
      <w:pPr>
        <w:pStyle w:val="721"/>
        <w:ind w:firstLine="567"/>
        <w:jc w:val="both"/>
        <w:spacing w:before="120" w:after="120" w:line="192" w:lineRule="atLeast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ПОДПИСИ, ПЕЧАТИ СТОРОН</w:t>
      </w:r>
      <w:r/>
    </w:p>
    <w:p>
      <w:pPr>
        <w:pStyle w:val="721"/>
        <w:ind w:firstLine="567"/>
        <w:jc w:val="both"/>
        <w:spacing w:before="120" w:after="120" w:line="192" w:lineRule="atLeast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r>
      <w:r/>
    </w:p>
    <w:p>
      <w:pPr>
        <w:pStyle w:val="7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ИСПОЛНИТЕЛЬ:                                                                               ЗАКАЗЧИК:                  </w:t>
      </w:r>
      <w:r/>
    </w:p>
    <w:p>
      <w:pPr>
        <w:pStyle w:val="7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Общество с ограниченной ответственностью</w:t>
      </w:r>
      <w:r/>
    </w:p>
    <w:p>
      <w:pPr>
        <w:pStyle w:val="751"/>
        <w:rPr>
          <w:sz w:val="20"/>
          <w:szCs w:val="20"/>
        </w:rPr>
      </w:pPr>
      <w:r>
        <w:rPr>
          <w:b/>
          <w:sz w:val="20"/>
          <w:szCs w:val="20"/>
        </w:rPr>
        <w:t xml:space="preserve">«Радуга Севера» (ООО «Радуга Севера»)</w:t>
        <w:tab/>
      </w:r>
      <w:r/>
    </w:p>
    <w:p>
      <w:pPr>
        <w:pStyle w:val="751"/>
      </w:pPr>
      <w:r>
        <w:rPr>
          <w:sz w:val="20"/>
          <w:szCs w:val="20"/>
        </w:rPr>
        <w:t xml:space="preserve">Адрес: 183038, г. Мурманск, ул. Челюскинцев, д.25, оф.11</w:t>
      </w:r>
      <w:r/>
    </w:p>
    <w:p>
      <w:pPr>
        <w:pStyle w:val="751"/>
      </w:pPr>
      <w:r>
        <w:rPr>
          <w:sz w:val="20"/>
          <w:szCs w:val="20"/>
        </w:rPr>
        <w:t xml:space="preserve">тел</w:t>
      </w:r>
      <w:r>
        <w:rPr>
          <w:sz w:val="20"/>
          <w:szCs w:val="20"/>
          <w:lang w:val="en-US"/>
        </w:rPr>
        <w:t xml:space="preserve">.: +7 (8152) 45 20 33, (8152) 45 40 92</w:t>
      </w:r>
      <w:r/>
    </w:p>
    <w:p>
      <w:pPr>
        <w:pStyle w:val="751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20" w:tooltip="mailto:radugasevera@mail.ru" w:history="1">
        <w:r>
          <w:rPr>
            <w:rStyle w:val="734"/>
            <w:sz w:val="20"/>
            <w:szCs w:val="20"/>
            <w:lang w:val="en-US"/>
          </w:rPr>
          <w:t xml:space="preserve">radugasevera@mail.ru</w:t>
        </w:r>
      </w:hyperlink>
      <w:r>
        <w:rPr>
          <w:rStyle w:val="734"/>
          <w:sz w:val="20"/>
          <w:szCs w:val="20"/>
          <w:lang w:val="en-US"/>
        </w:rPr>
        <w:t xml:space="preserve">, radugasevera51@mail.ru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Банковские реквизиты: 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Р/счет № 40702810632160001255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в Филиал «Санкт-</w:t>
      </w:r>
      <w:r>
        <w:rPr>
          <w:sz w:val="20"/>
          <w:szCs w:val="20"/>
        </w:rPr>
        <w:t xml:space="preserve">Петербургский» ОАО «АЛЬФА-БАНК» </w:t>
      </w:r>
      <w:r/>
    </w:p>
    <w:p>
      <w:pPr>
        <w:pStyle w:val="751"/>
      </w:pPr>
      <w:r>
        <w:rPr>
          <w:sz w:val="20"/>
          <w:szCs w:val="20"/>
        </w:rPr>
        <w:t xml:space="preserve">г. Санкт-Петербург, БИК 044030786</w:t>
      </w:r>
      <w:r>
        <w:rPr>
          <w:sz w:val="20"/>
          <w:szCs w:val="20"/>
        </w:rPr>
        <w:t xml:space="preserve"> 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Кор.сч. 30101810600000000786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ИНН 5190409060 КПП 519001001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ОГРН 1025100842117 ОКПО 51699102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2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ООО «Радуга Севера»                                    </w:t>
      </w:r>
      <w:r/>
    </w:p>
    <w:p>
      <w:pPr>
        <w:pStyle w:val="72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21"/>
        <w:jc w:val="both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21"/>
        <w:jc w:val="both"/>
      </w:pPr>
      <w:r>
        <w:rPr>
          <w:sz w:val="18"/>
          <w:szCs w:val="18"/>
        </w:rPr>
        <w:t xml:space="preserve">_______________________ / Медведева Е.В. /                                                _______________________ /___________________________ /        </w:t>
      </w:r>
      <w:r/>
    </w:p>
    <w:p>
      <w:pPr>
        <w:pStyle w:val="721"/>
        <w:ind w:left="601" w:firstLine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(подпись)</w:t>
        <w:tab/>
        <w:tab/>
        <w:t xml:space="preserve">              (Ф.И.О.)</w:t>
      </w:r>
      <w:r/>
    </w:p>
    <w:p>
      <w:pPr>
        <w:pStyle w:val="721"/>
        <w:ind w:left="284" w:hanging="284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МП</w:t>
      </w:r>
      <w:r/>
    </w:p>
    <w:p>
      <w:pPr>
        <w:pStyle w:val="721"/>
        <w:jc w:val="both"/>
        <w:spacing w:before="120" w:after="120" w:line="192" w:lineRule="atLeast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r>
      <w:r>
        <w:br w:type="page"/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  <w:t xml:space="preserve">ПРИЛОЖЕНИЕ №2</w:t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spacing w:before="0" w:after="120" w:line="192" w:lineRule="atLeast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  <w:t xml:space="preserve">К АГЕНТСКОМУ ДОГОВОРУ № ___________ от </w:t>
      </w:r>
      <w:r>
        <w:rPr>
          <w:b/>
          <w:bCs/>
          <w:color w:val="000000"/>
          <w:sz w:val="18"/>
          <w:szCs w:val="18"/>
          <w:highlight w:val="white"/>
        </w:rPr>
        <w:t xml:space="preserve">«_______» _______________ 20___ 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  <w:t xml:space="preserve">года</w:t>
      </w:r>
      <w:r/>
    </w:p>
    <w:p>
      <w:pPr>
        <w:pStyle w:val="751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1. Основания для выплаты страхового возмещения</w:t>
      </w:r>
      <w:r/>
    </w:p>
    <w:p>
      <w:pPr>
        <w:pStyle w:val="751"/>
      </w:pPr>
      <w:r>
        <w:rPr>
          <w:sz w:val="17"/>
          <w:szCs w:val="17"/>
        </w:rPr>
        <w:t xml:space="preserve">1. В случае установления факта обязанности Туроператора возместить Туристу реальный ущерб,</w:t>
      </w:r>
      <w:r>
        <w:rPr>
          <w:sz w:val="17"/>
          <w:szCs w:val="17"/>
        </w:rPr>
        <w:t xml:space="preserve"> возникший в результате существенного нарушения договорных обязательств, при условии, что данный факт является страховым случаем в соответствии с Правилами страхования (стандартными) гражданской ответственности за неисполнение или ненадлежащее исполнение о</w:t>
      </w:r>
      <w:r>
        <w:rPr>
          <w:sz w:val="17"/>
          <w:szCs w:val="17"/>
        </w:rPr>
        <w:t xml:space="preserve">бязательств по договору о реализации туристского продукта, Турист имеет право обратиться с письменным требованием о выплате страхового возмещения непосредственно к страховой компании, предоставившей Туроператору финансовое обеспечение (далее – Страховщик).</w:t>
      </w:r>
      <w:r/>
    </w:p>
    <w:p>
      <w:pPr>
        <w:pStyle w:val="751"/>
        <w:rPr>
          <w:sz w:val="17"/>
          <w:szCs w:val="17"/>
        </w:rPr>
      </w:pPr>
      <w:r>
        <w:rPr>
          <w:sz w:val="17"/>
          <w:szCs w:val="17"/>
        </w:rPr>
        <w:t xml:space="preserve">1.1. При заключении договора на реализацию туристского проду</w:t>
      </w:r>
      <w:r>
        <w:rPr>
          <w:sz w:val="17"/>
          <w:szCs w:val="17"/>
        </w:rPr>
        <w:t xml:space="preserve">кта Турагент обязан ознакомить Туриста с Правилами страхования (стандартными) гражданской ответственности за неисполнение или ненадлежащее исполнение обязательств по договору о реализации туристского продукта (размещены, в том числе, на сайте Туроператора </w:t>
      </w:r>
      <w:hyperlink r:id="rId21" w:tooltip="http://www.radugasevera.ru/" w:history="1">
        <w:r>
          <w:rPr>
            <w:rStyle w:val="734"/>
            <w:sz w:val="17"/>
            <w:szCs w:val="17"/>
          </w:rPr>
          <w:t xml:space="preserve">www.radugasevera.ru</w:t>
        </w:r>
      </w:hyperlink>
      <w:r>
        <w:rPr>
          <w:sz w:val="17"/>
          <w:szCs w:val="17"/>
        </w:rPr>
        <w:t xml:space="preserve">)</w:t>
      </w:r>
      <w:r/>
    </w:p>
    <w:p>
      <w:pPr>
        <w:pStyle w:val="751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2. Сроки предъявления требований о выплате страхового возмещения</w:t>
      </w:r>
      <w:r/>
    </w:p>
    <w:p>
      <w:pPr>
        <w:pStyle w:val="751"/>
      </w:pPr>
      <w:r>
        <w:rPr>
          <w:sz w:val="17"/>
          <w:szCs w:val="17"/>
        </w:rPr>
        <w:t xml:space="preserve">1. Турист имеет право в пределах суммы финансового обеспечения предъявить Страховщику требование о выплате страхового возмещения в течение срока исковой давности, установленного законодательством Российской Федерации.</w:t>
      </w:r>
      <w:r/>
    </w:p>
    <w:p>
      <w:pPr>
        <w:pStyle w:val="751"/>
      </w:pPr>
      <w:r>
        <w:rPr>
          <w:sz w:val="17"/>
          <w:szCs w:val="17"/>
        </w:rPr>
        <w:t xml:space="preserve">2. Турист обязан в течение 20 календарных дней со дня окончания договора о реализации туристского продукта, уведомить Страховщика о наступлении события, име</w:t>
      </w:r>
      <w:r>
        <w:rPr>
          <w:sz w:val="17"/>
          <w:szCs w:val="17"/>
        </w:rPr>
        <w:t xml:space="preserve">ющего признаки страхового случая и одновременно направить претензию Туроператору. После этого Турист должен представить Страховщику письменное требование (заявление) о выплате страхового возмещения, а также все необходимые, надлежаще оформленные документы.</w:t>
      </w:r>
      <w:r/>
    </w:p>
    <w:p>
      <w:pPr>
        <w:pStyle w:val="751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3. Порядок обращения за выплатой страхового возмещения</w:t>
      </w:r>
      <w:r/>
    </w:p>
    <w:p>
      <w:pPr>
        <w:pStyle w:val="751"/>
      </w:pPr>
      <w:r>
        <w:rPr>
          <w:sz w:val="17"/>
          <w:szCs w:val="17"/>
        </w:rPr>
        <w:t xml:space="preserve">1. При обращении за страховой выплатой, Страховщику должны быть предоставлены Туристом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  <w:r/>
    </w:p>
    <w:p>
      <w:pPr>
        <w:pStyle w:val="751"/>
      </w:pPr>
      <w:r>
        <w:rPr>
          <w:sz w:val="17"/>
          <w:szCs w:val="17"/>
        </w:rPr>
        <w:t xml:space="preserve">1.1. Требов</w:t>
      </w:r>
      <w:r>
        <w:rPr>
          <w:sz w:val="17"/>
          <w:szCs w:val="17"/>
        </w:rPr>
        <w:t xml:space="preserve">ание (заявление) о выплате страхового возмещения, в котором указываются: фамилия, имя и отчество Туриста, дата выдачи, срок действия и иные реквизиты договора страхования ответственности; номер договора о реализации туристского продукта и дата его заключен</w:t>
      </w:r>
      <w:r>
        <w:rPr>
          <w:sz w:val="17"/>
          <w:szCs w:val="17"/>
        </w:rPr>
        <w:t xml:space="preserve">ия; наименование Туроператора; наименование Турагента; информация об обстоятельствах (фактах), свидетельствующих о неисполнении или ненадлежащем исполнении Туроператором обязательств по договору о реализации туристского продукта; ссылка на обстоятельства, </w:t>
      </w:r>
      <w:r>
        <w:rPr>
          <w:sz w:val="17"/>
          <w:szCs w:val="17"/>
        </w:rPr>
        <w:t xml:space="preserve">послужившие причиной обращения к Страховщику; размер денежных средств, подлежащих уплате Туристу в связи с неисполнением Туроператором обязательств по договору, в том числе размер реального ущерба, понесенного Туристом в связи с его расходами по эвакуации.</w:t>
      </w:r>
      <w:r/>
    </w:p>
    <w:p>
      <w:pPr>
        <w:pStyle w:val="751"/>
      </w:pPr>
      <w:r>
        <w:rPr>
          <w:sz w:val="17"/>
          <w:szCs w:val="17"/>
        </w:rPr>
        <w:t xml:space="preserve">1.2. К письменному требованию (заявлению) прилагаются следующие документы: копия паспорта Туриста; копия договора о реализации туристского продукта, включая все приложения и дополнит</w:t>
      </w:r>
      <w:r>
        <w:rPr>
          <w:sz w:val="17"/>
          <w:szCs w:val="17"/>
        </w:rPr>
        <w:t xml:space="preserve">ельные соглашения к нему (с предъявлением его оригинала); документы, подтверждающие реальный ущерб, понесенный Туристом; если дело рассматривалось в суде, представляется также надлежащим образом заверенная копия судебного акта, вступившего в законную силу.</w:t>
      </w:r>
      <w:r/>
    </w:p>
    <w:p>
      <w:pPr>
        <w:pStyle w:val="751"/>
      </w:pPr>
      <w:r>
        <w:rPr>
          <w:sz w:val="17"/>
          <w:szCs w:val="17"/>
        </w:rPr>
        <w:t xml:space="preserve">2. Все документы должны предоставляться Туристом в подлинниках или в форме нотариально заверенной копии, при необходимости - с нотариально удостоверенным переводом на русский язык. </w:t>
      </w:r>
      <w:r/>
    </w:p>
    <w:p>
      <w:pPr>
        <w:pStyle w:val="751"/>
      </w:pPr>
      <w:r>
        <w:rPr>
          <w:b/>
          <w:sz w:val="17"/>
          <w:szCs w:val="17"/>
        </w:rPr>
        <w:t xml:space="preserve">4. Сумма страхового возмещения и порядок ее выплаты</w:t>
      </w:r>
      <w:r/>
    </w:p>
    <w:p>
      <w:pPr>
        <w:pStyle w:val="751"/>
      </w:pPr>
      <w:r>
        <w:rPr>
          <w:sz w:val="17"/>
          <w:szCs w:val="17"/>
        </w:rPr>
        <w:t xml:space="preserve">1. Страховщик принимает решение о выплате или отказе в выплате страхового возмещения после получения всех необходимых документов и сведений.</w:t>
      </w:r>
      <w:r/>
    </w:p>
    <w:p>
      <w:pPr>
        <w:pStyle w:val="751"/>
      </w:pPr>
      <w:r>
        <w:rPr>
          <w:sz w:val="17"/>
          <w:szCs w:val="17"/>
        </w:rPr>
        <w:t xml:space="preserve">2. Если установлен факт наступления страховог</w:t>
      </w:r>
      <w:r>
        <w:rPr>
          <w:sz w:val="17"/>
          <w:szCs w:val="17"/>
        </w:rPr>
        <w:t xml:space="preserve">о случая, Страховщик оформляет соответствующие документы и производит страховую выплату в срок не позднее 30 (тридцати) календарных дней со дня получения письменного требования (заявления) с приложением всех необходимых, и надлежаще оформленных документов.</w:t>
      </w:r>
      <w:r/>
    </w:p>
    <w:p>
      <w:pPr>
        <w:pStyle w:val="751"/>
      </w:pPr>
      <w:r>
        <w:rPr>
          <w:sz w:val="17"/>
          <w:szCs w:val="17"/>
        </w:rPr>
        <w:t xml:space="preserve">3. Если факт наступления страхового случая не установлен, Страховщик не позднее 30 (тридцати) календарн</w:t>
      </w:r>
      <w:r>
        <w:rPr>
          <w:sz w:val="17"/>
          <w:szCs w:val="17"/>
        </w:rPr>
        <w:t xml:space="preserve">ых дней со дня получения указанного письменного требования (заявления) с приложением всех необходимых, и надлежаще оформленных документов, направляет заказным письмом с уведомлением, аргументированный отказ в страховой выплате Туристу и (или) Туроператору.</w:t>
      </w:r>
      <w:r/>
    </w:p>
    <w:p>
      <w:pPr>
        <w:pStyle w:val="751"/>
      </w:pPr>
      <w:r>
        <w:rPr>
          <w:sz w:val="17"/>
          <w:szCs w:val="17"/>
        </w:rPr>
        <w:t xml:space="preserve">4. Размер страхового возмещения определяется величиной причиненного ущерба, но не может превышать указанной в Приложении 1 страховой суммы. </w:t>
      </w:r>
      <w:r/>
    </w:p>
    <w:p>
      <w:pPr>
        <w:pStyle w:val="751"/>
      </w:pPr>
      <w:r>
        <w:rPr>
          <w:sz w:val="17"/>
          <w:szCs w:val="17"/>
        </w:rPr>
        <w:t xml:space="preserve">5. При отсутствии спора между сторонами страховые выплаты могут быть произведены в досудебном порядке, с заключением трехстороннего соглашения между Страховщико</w:t>
      </w:r>
      <w:r>
        <w:rPr>
          <w:sz w:val="17"/>
          <w:szCs w:val="17"/>
        </w:rPr>
        <w:t xml:space="preserve">м, Туроператором и Туристом. Если согласие между сторонами не было достигнуто, урегулирование требований Туриста производится в судебном порядке. Тогда размер реального ущерба и страховой выплаты определяется на основании вступившего в силу судебного акта.</w:t>
      </w:r>
      <w:r/>
    </w:p>
    <w:p>
      <w:pPr>
        <w:pStyle w:val="751"/>
      </w:pPr>
      <w:r>
        <w:rPr>
          <w:sz w:val="17"/>
          <w:szCs w:val="17"/>
        </w:rPr>
        <w:t xml:space="preserve">6. Страховая выплата производится путем перечисления на банковский счет Туриста или наличными денежными средствами.</w:t>
      </w:r>
      <w:r/>
    </w:p>
    <w:p>
      <w:pPr>
        <w:pStyle w:val="751"/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7. Если в течение срока исковой давности, пос</w:t>
      </w:r>
      <w:r>
        <w:rPr>
          <w:sz w:val="17"/>
          <w:szCs w:val="17"/>
        </w:rPr>
        <w:t xml:space="preserve">ле страховой выплаты обнаружится обстоятельство, которое в соответствии с Правилами страхования полностью или частично лишает Туриста права на получение страховой выплаты, он обязан вернуть Страховщику полученную выплату в течение 5 (пяти) банковских дней.</w:t>
      </w:r>
      <w:r/>
    </w:p>
    <w:p>
      <w:pPr>
        <w:pStyle w:val="75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ПОДПИСИ, ПЕЧАТИ СТОРОН</w:t>
      </w:r>
      <w:r/>
    </w:p>
    <w:p>
      <w:pPr>
        <w:pStyle w:val="7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ИСПОЛНИТЕЛЬ:                                                                               ЗАКАЗЧИК:                  </w:t>
      </w:r>
      <w:r/>
    </w:p>
    <w:p>
      <w:pPr>
        <w:pStyle w:val="7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Общество с ограниченной ответственностью</w:t>
      </w:r>
      <w:r/>
    </w:p>
    <w:p>
      <w:pPr>
        <w:pStyle w:val="751"/>
        <w:rPr>
          <w:sz w:val="20"/>
          <w:szCs w:val="20"/>
        </w:rPr>
      </w:pPr>
      <w:r>
        <w:rPr>
          <w:b/>
          <w:sz w:val="20"/>
          <w:szCs w:val="20"/>
        </w:rPr>
        <w:t xml:space="preserve">«Радуга Севера» (ООО «Радуга Севера»)</w:t>
        <w:tab/>
      </w:r>
      <w:r/>
    </w:p>
    <w:p>
      <w:pPr>
        <w:pStyle w:val="751"/>
      </w:pPr>
      <w:r>
        <w:rPr>
          <w:sz w:val="20"/>
          <w:szCs w:val="20"/>
        </w:rPr>
        <w:t xml:space="preserve">Адрес: 183038, г. Мурманск, ул. Челюскинцев, д.25, оф.11</w:t>
      </w:r>
      <w:r/>
    </w:p>
    <w:p>
      <w:pPr>
        <w:pStyle w:val="751"/>
      </w:pPr>
      <w:r>
        <w:rPr>
          <w:sz w:val="20"/>
          <w:szCs w:val="20"/>
        </w:rPr>
        <w:t xml:space="preserve">тел</w:t>
      </w:r>
      <w:r>
        <w:rPr>
          <w:sz w:val="20"/>
          <w:szCs w:val="20"/>
          <w:lang w:val="en-US"/>
        </w:rPr>
        <w:t xml:space="preserve">.: +7 (8152) 45 20 33, (8152) 45 40 92</w:t>
      </w:r>
      <w:r/>
    </w:p>
    <w:p>
      <w:pPr>
        <w:pStyle w:val="751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22" w:tooltip="mailto:radugasevera@mail.ru" w:history="1">
        <w:r>
          <w:rPr>
            <w:rStyle w:val="734"/>
            <w:sz w:val="20"/>
            <w:szCs w:val="20"/>
            <w:lang w:val="en-US"/>
          </w:rPr>
          <w:t xml:space="preserve">radugasevera@mail.ru</w:t>
        </w:r>
      </w:hyperlink>
      <w:r>
        <w:rPr>
          <w:rStyle w:val="734"/>
          <w:sz w:val="20"/>
          <w:szCs w:val="20"/>
          <w:lang w:val="en-US"/>
        </w:rPr>
        <w:t xml:space="preserve">, radugasevera51@mail.ru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Банковские реквизиты: 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Р/счет № 40702810632160001255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в Филиал «Санкт-</w:t>
      </w:r>
      <w:r>
        <w:rPr>
          <w:sz w:val="20"/>
          <w:szCs w:val="20"/>
        </w:rPr>
        <w:t xml:space="preserve">Петербургский» ОАО «АЛЬФА-БАНК» </w:t>
      </w:r>
      <w:r/>
    </w:p>
    <w:p>
      <w:pPr>
        <w:pStyle w:val="751"/>
      </w:pPr>
      <w:r>
        <w:rPr>
          <w:sz w:val="20"/>
          <w:szCs w:val="20"/>
        </w:rPr>
        <w:t xml:space="preserve">г. Санкт-Петербург, БИК 044030786</w:t>
      </w:r>
      <w:r>
        <w:rPr>
          <w:sz w:val="20"/>
          <w:szCs w:val="20"/>
        </w:rPr>
        <w:t xml:space="preserve"> 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Кор.сч. 30101810600000000786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ИНН 5190409060 КПП 519001001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ОГРН 1025100842117 ОКПО 51699102</w:t>
      </w:r>
      <w:r/>
    </w:p>
    <w:p>
      <w:pPr>
        <w:pStyle w:val="72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ООО «Радуга Севера»                                    </w:t>
      </w:r>
      <w:r/>
    </w:p>
    <w:p>
      <w:pPr>
        <w:pStyle w:val="721"/>
        <w:jc w:val="both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21"/>
        <w:jc w:val="both"/>
      </w:pPr>
      <w:r>
        <w:rPr>
          <w:sz w:val="18"/>
          <w:szCs w:val="18"/>
        </w:rPr>
        <w:t xml:space="preserve">_______________________ / Медведева Е.В. /                                                _______________________ /____________________________ /        </w:t>
      </w:r>
      <w:r/>
    </w:p>
    <w:p>
      <w:pPr>
        <w:pStyle w:val="721"/>
        <w:ind w:left="601" w:firstLine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(подпись)</w:t>
        <w:tab/>
        <w:tab/>
        <w:t xml:space="preserve">       (Ф.И.О.)</w:t>
      </w:r>
      <w:r/>
    </w:p>
    <w:p>
      <w:pPr>
        <w:pStyle w:val="721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МП</w:t>
      </w:r>
      <w:r/>
    </w:p>
    <w:p>
      <w:pPr>
        <w:pStyle w:val="721"/>
        <w:ind w:firstLine="567"/>
        <w:jc w:val="right"/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  <w:t xml:space="preserve">ПРИЛОЖЕНИЕ №3</w:t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spacing w:before="0" w:after="120" w:line="192" w:lineRule="atLeast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  <w:t xml:space="preserve">К АГЕНТСКОМУ ДОГОВОРУ № ___________ от </w:t>
      </w:r>
      <w:r>
        <w:rPr>
          <w:b/>
          <w:bCs/>
          <w:color w:val="000000"/>
          <w:sz w:val="18"/>
          <w:szCs w:val="18"/>
          <w:highlight w:val="white"/>
        </w:rPr>
        <w:t xml:space="preserve">«_______» _______________ 20___ </w:t>
      </w: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  <w:t xml:space="preserve">года</w:t>
      </w:r>
      <w:r/>
    </w:p>
    <w:p>
      <w:pPr>
        <w:pStyle w:val="721"/>
        <w:ind w:firstLine="567"/>
        <w:jc w:val="both"/>
        <w:spacing w:before="120" w:after="120" w:line="204" w:lineRule="atLeast"/>
      </w:pPr>
      <w:r>
        <w:rPr>
          <w:b/>
          <w:bCs/>
          <w:color w:val="000000"/>
          <w:sz w:val="18"/>
          <w:szCs w:val="18"/>
        </w:rPr>
        <w:t xml:space="preserve">1. РАЗМЕР АГЕНТСКОГО ВОЗНАГРАЖДЕНИЯ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За исполнение поручения Туроператора Турагенту ус</w:t>
      </w:r>
      <w:r>
        <w:rPr>
          <w:color w:val="000000"/>
          <w:sz w:val="18"/>
          <w:szCs w:val="18"/>
        </w:rPr>
        <w:t xml:space="preserve">танавливается агентское вознаграждение в размере 10% (десять процентов) от цены каждого реализованного турпродукта. В интересах настоящей нормы Стороны считают, что цена реализованного турпродукта равна цене, указанной в Подтверждении бронирования заявки.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За реализацию турпродукта (Услуг) Туроператор предоставляет Турагент</w:t>
      </w:r>
      <w:r>
        <w:rPr>
          <w:color w:val="000000"/>
          <w:sz w:val="18"/>
          <w:szCs w:val="18"/>
        </w:rPr>
        <w:t xml:space="preserve">у вознаграждение, размер которого указывается в счете (подтверждении), выставленном Туроператором. Размер вознаграждения, порядок его выплаты, а так же форма и содержание счета устанавливаются Туроператором и могут быть им изменены в одностороннем порядке.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Вознаграждение за реализацию турпродукта, указанное в выставленном Туроператором счете, Турагент удерживает в свою пользу самостоятельно и перечисляет Туроператору денежные средства, полученные от Клиентов, за минусом удержанного вознаграждения.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Агентское вознаграждение не предоставляется от цены услуг, не</w:t>
      </w:r>
      <w:r>
        <w:rPr>
          <w:color w:val="000000"/>
          <w:sz w:val="18"/>
          <w:szCs w:val="18"/>
        </w:rPr>
        <w:t xml:space="preserve"> входящих в стандартный турпродукт или бронируемых без турпакета (оформление документов на визу, консульский и сервисный сборы, рождественский и новогодний ужины, индивидуальные трансферы, авиабилеты и т.д.). Цены на эти услуги указываются по ценам НЕТТО. </w:t>
      </w:r>
      <w:r/>
    </w:p>
    <w:p>
      <w:pPr>
        <w:pStyle w:val="721"/>
        <w:ind w:firstLine="567"/>
        <w:jc w:val="both"/>
        <w:spacing w:before="0" w:after="60"/>
        <w:widowControl w:val="off"/>
        <w:tabs>
          <w:tab w:val="clear" w:pos="708" w:leader="none"/>
          <w:tab w:val="left" w:pos="7581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pStyle w:val="75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ПОДПИСИ, ПЕЧАТИ СТОРОН</w:t>
      </w:r>
      <w:r/>
    </w:p>
    <w:p>
      <w:pPr>
        <w:pStyle w:val="751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7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ИСПОЛНИТЕЛЬ:                                                                                ЗАКАЗЧИК:                  </w:t>
      </w:r>
      <w:r/>
    </w:p>
    <w:p>
      <w:pPr>
        <w:pStyle w:val="7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Общество с ограниченной ответственностью</w:t>
      </w:r>
      <w:r/>
    </w:p>
    <w:p>
      <w:pPr>
        <w:pStyle w:val="751"/>
        <w:rPr>
          <w:sz w:val="20"/>
          <w:szCs w:val="20"/>
        </w:rPr>
      </w:pPr>
      <w:r>
        <w:rPr>
          <w:b/>
          <w:sz w:val="20"/>
          <w:szCs w:val="20"/>
        </w:rPr>
        <w:t xml:space="preserve">«Радуга Севера» (ООО «Радуга Севера»)</w:t>
        <w:tab/>
      </w:r>
      <w:r/>
    </w:p>
    <w:p>
      <w:pPr>
        <w:pStyle w:val="751"/>
      </w:pPr>
      <w:r>
        <w:rPr>
          <w:sz w:val="20"/>
          <w:szCs w:val="20"/>
        </w:rPr>
        <w:t xml:space="preserve">Адрес: 183038, г. Мурманск, ул. Челюскинцев, д.25, оф.11</w:t>
      </w:r>
      <w:r/>
    </w:p>
    <w:p>
      <w:pPr>
        <w:pStyle w:val="751"/>
      </w:pPr>
      <w:r>
        <w:rPr>
          <w:sz w:val="20"/>
          <w:szCs w:val="20"/>
        </w:rPr>
        <w:t xml:space="preserve">тел</w:t>
      </w:r>
      <w:r>
        <w:rPr>
          <w:sz w:val="20"/>
          <w:szCs w:val="20"/>
          <w:lang w:val="en-US"/>
        </w:rPr>
        <w:t xml:space="preserve">.: +7 (8152) 45 20 33, (8152) 45 40 92</w:t>
      </w:r>
      <w:r/>
    </w:p>
    <w:p>
      <w:pPr>
        <w:pStyle w:val="751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23" w:tooltip="mailto:radugasevera@mail.ru" w:history="1">
        <w:r>
          <w:rPr>
            <w:rStyle w:val="734"/>
            <w:sz w:val="20"/>
            <w:szCs w:val="20"/>
            <w:lang w:val="en-US"/>
          </w:rPr>
          <w:t xml:space="preserve">radugasevera@mail.ru</w:t>
        </w:r>
      </w:hyperlink>
      <w:r>
        <w:rPr>
          <w:rStyle w:val="734"/>
          <w:sz w:val="20"/>
          <w:szCs w:val="20"/>
          <w:lang w:val="en-US"/>
        </w:rPr>
        <w:t xml:space="preserve">, radugasevera51@mail.ru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Банковские реквизиты: 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Р/счет № 40702810632160001255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в Филиал «Санкт-</w:t>
      </w:r>
      <w:r>
        <w:rPr>
          <w:sz w:val="20"/>
          <w:szCs w:val="20"/>
        </w:rPr>
        <w:t xml:space="preserve">Петербургский» ОАО «АЛЬФА-БАНК» </w:t>
      </w:r>
      <w:r/>
    </w:p>
    <w:p>
      <w:pPr>
        <w:pStyle w:val="751"/>
      </w:pPr>
      <w:r>
        <w:rPr>
          <w:sz w:val="20"/>
          <w:szCs w:val="20"/>
        </w:rPr>
        <w:t xml:space="preserve">г. Санкт-Петербург, БИК 044030786</w:t>
      </w:r>
      <w:r>
        <w:rPr>
          <w:sz w:val="20"/>
          <w:szCs w:val="20"/>
        </w:rPr>
        <w:t xml:space="preserve"> 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Кор.сч. 30101810600000000786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ИНН 5190409060 КПП 519001001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ОГРН 1025100842117 ОКПО 51699102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2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ООО «Радуга Севера»                                    </w:t>
      </w:r>
      <w:r/>
    </w:p>
    <w:p>
      <w:pPr>
        <w:pStyle w:val="72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21"/>
        <w:jc w:val="both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21"/>
        <w:jc w:val="both"/>
      </w:pPr>
      <w:r>
        <w:rPr>
          <w:sz w:val="18"/>
          <w:szCs w:val="18"/>
        </w:rPr>
        <w:t xml:space="preserve">_______________________ / Медведева Е.В. /                                                _______________________ /___________________________ /        </w:t>
      </w:r>
      <w:r/>
    </w:p>
    <w:p>
      <w:pPr>
        <w:pStyle w:val="721"/>
        <w:ind w:left="601" w:firstLine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(подпись)</w:t>
        <w:tab/>
        <w:tab/>
        <w:t xml:space="preserve">      (Ф.И.О.)</w:t>
      </w:r>
      <w:r/>
    </w:p>
    <w:p>
      <w:pPr>
        <w:pStyle w:val="721"/>
        <w:ind w:left="284" w:hanging="284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МП</w:t>
      </w:r>
      <w:r/>
    </w:p>
    <w:p>
      <w:pPr>
        <w:pStyle w:val="721"/>
        <w:widowControl w:val="off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widowControl w:val="off"/>
      </w:pPr>
      <w:r/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  <w:t xml:space="preserve">ПРИЛОЖЕНИЕ №4</w:t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spacing w:before="0" w:after="120"/>
        <w:shd w:val="clear" w:color="auto" w:fill="ffffff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</w:pPr>
      <w:r>
        <w:rPr>
          <w:b/>
          <w:color w:val="000000"/>
          <w:sz w:val="18"/>
          <w:szCs w:val="18"/>
        </w:rPr>
        <w:t xml:space="preserve">К ДОГОВОРУ № </w:t>
      </w:r>
      <w:r/>
    </w:p>
    <w:p>
      <w:pPr>
        <w:pStyle w:val="721"/>
        <w:ind w:firstLine="567"/>
        <w:jc w:val="center"/>
        <w:spacing w:before="0" w:after="120"/>
        <w:shd w:val="clear" w:color="auto" w:fill="ffffff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</w:pPr>
      <w:r>
        <w:rPr>
          <w:rFonts w:ascii="Bookman Old Style" w:hAnsi="Bookman Old Style" w:cs="Bookman Old Style" w:eastAsia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о предоставлении туристских услуг</w:t>
      </w:r>
      <w:r/>
    </w:p>
    <w:p>
      <w:pPr>
        <w:pStyle w:val="721"/>
        <w:ind w:firstLine="567"/>
        <w:jc w:val="right"/>
        <w:spacing w:before="0" w:after="120"/>
        <w:shd w:val="clear" w:color="auto" w:fill="ffffff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от «___» ____________20___ года</w:t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numPr>
          <w:ilvl w:val="0"/>
          <w:numId w:val="1"/>
        </w:numPr>
        <w:spacing w:before="0" w:after="280"/>
        <w:shd w:val="clear" w:color="auto" w:fill="ffffff"/>
        <w:rPr>
          <w:rFonts w:ascii="Calibri" w:hAnsi="Calibri" w:cs="Calibri"/>
          <w:b/>
          <w:bCs/>
          <w:color w:val="000000"/>
          <w:sz w:val="28"/>
          <w:szCs w:val="28"/>
        </w:rPr>
        <w:outlineLvl w:val="0"/>
      </w:pPr>
      <w:r>
        <w:rPr>
          <w:b/>
          <w:bCs/>
          <w:color w:val="000000"/>
          <w:sz w:val="20"/>
          <w:szCs w:val="20"/>
        </w:rPr>
        <w:t xml:space="preserve">1.Условия оплаты туров на Новогодний период</w:t>
      </w:r>
      <w:r/>
    </w:p>
    <w:p>
      <w:pPr>
        <w:pStyle w:val="721"/>
        <w:numPr>
          <w:ilvl w:val="0"/>
          <w:numId w:val="0"/>
        </w:numPr>
        <w:ind w:left="432" w:hanging="432"/>
        <w:keepNext/>
        <w:tabs>
          <w:tab w:val="left" w:pos="432" w:leader="none"/>
          <w:tab w:val="clear" w:pos="708" w:leader="none"/>
        </w:tabs>
        <w:outlineLvl w:val="0"/>
      </w:pPr>
      <w:r>
        <w:rPr>
          <w:bCs/>
          <w:iCs/>
          <w:sz w:val="20"/>
          <w:szCs w:val="20"/>
        </w:rPr>
        <w:t xml:space="preserve">1.1.Туры с датами начала заезда с 20.12.20__ по 10.01.20__ должны быть оплачены в течение 3 (трёх) банковских дней не менее 50% от стоимости тура.</w:t>
      </w:r>
      <w:r/>
    </w:p>
    <w:p>
      <w:pPr>
        <w:pStyle w:val="721"/>
        <w:numPr>
          <w:ilvl w:val="0"/>
          <w:numId w:val="0"/>
        </w:numPr>
        <w:ind w:left="432" w:hanging="432"/>
        <w:keepNext/>
        <w:tabs>
          <w:tab w:val="left" w:pos="432" w:leader="none"/>
          <w:tab w:val="clear" w:pos="708" w:leader="none"/>
        </w:tabs>
        <w:outlineLvl w:val="0"/>
      </w:pPr>
      <w:r>
        <w:rPr>
          <w:bCs/>
          <w:iCs/>
          <w:sz w:val="20"/>
          <w:szCs w:val="20"/>
        </w:rPr>
        <w:t xml:space="preserve">1.2.Полная оплата тура 100% должна быть произведена до 30.11.20___ включительно.</w:t>
      </w:r>
      <w:r/>
    </w:p>
    <w:p>
      <w:pPr>
        <w:pStyle w:val="721"/>
        <w:numPr>
          <w:ilvl w:val="0"/>
          <w:numId w:val="0"/>
        </w:numPr>
        <w:ind w:left="432" w:hanging="432"/>
        <w:keepNext/>
        <w:tabs>
          <w:tab w:val="left" w:pos="432" w:leader="none"/>
          <w:tab w:val="clear" w:pos="708" w:leader="none"/>
        </w:tabs>
        <w:rPr>
          <w:bCs/>
          <w:iCs/>
          <w:sz w:val="20"/>
          <w:szCs w:val="20"/>
        </w:rPr>
        <w:outlineLvl w:val="0"/>
      </w:pPr>
      <w:r>
        <w:rPr>
          <w:bCs/>
          <w:iCs/>
          <w:sz w:val="20"/>
          <w:szCs w:val="20"/>
        </w:rPr>
        <w:t xml:space="preserve">1.3.Заявки, поступившие с 01.12.20___ должны быть оплачены в полном объёме 100% в течение 3-х банковских дней с момента подтверждения тура. Даты бронирования менее, чем за 8 (восемь) дней до заезда: полная оплата в течении суток с момента подтверждения.</w:t>
      </w:r>
      <w:r/>
    </w:p>
    <w:p>
      <w:pPr>
        <w:pStyle w:val="721"/>
        <w:numPr>
          <w:ilvl w:val="0"/>
          <w:numId w:val="0"/>
        </w:numPr>
        <w:ind w:left="432" w:hanging="432"/>
        <w:keepNext/>
        <w:tabs>
          <w:tab w:val="left" w:pos="432" w:leader="none"/>
          <w:tab w:val="clear" w:pos="708" w:leader="none"/>
        </w:tabs>
        <w:rPr>
          <w:bCs/>
          <w:iCs/>
          <w:sz w:val="20"/>
          <w:szCs w:val="20"/>
        </w:rPr>
        <w:outlineLvl w:val="0"/>
      </w:pPr>
      <w:r>
        <w:rPr>
          <w:bCs/>
          <w:iCs/>
          <w:sz w:val="20"/>
          <w:szCs w:val="20"/>
        </w:rPr>
        <w:t xml:space="preserve">1.4. Если Турагент отказался от заявки, даты путешествия по которой попадают в период с 20.12 текущего года по 10.01 следующего за текущим годом, будут аннулированы автоматически со штрафными санкциями 50% стоимости тура.</w:t>
      </w:r>
      <w:r/>
    </w:p>
    <w:p>
      <w:pPr>
        <w:pStyle w:val="721"/>
        <w:numPr>
          <w:ilvl w:val="0"/>
          <w:numId w:val="0"/>
        </w:numPr>
        <w:ind w:left="432" w:hanging="432"/>
        <w:keepNext/>
        <w:tabs>
          <w:tab w:val="left" w:pos="432" w:leader="none"/>
          <w:tab w:val="clear" w:pos="708" w:leader="none"/>
        </w:tabs>
        <w:rPr>
          <w:bCs/>
          <w:iCs/>
          <w:sz w:val="20"/>
          <w:szCs w:val="20"/>
        </w:rPr>
        <w:outlineLvl w:val="0"/>
      </w:pPr>
      <w:r>
        <w:rPr>
          <w:bCs/>
          <w:iCs/>
          <w:sz w:val="20"/>
          <w:szCs w:val="20"/>
        </w:rPr>
      </w:r>
      <w:r/>
    </w:p>
    <w:p>
      <w:pPr>
        <w:pStyle w:val="721"/>
        <w:numPr>
          <w:ilvl w:val="0"/>
          <w:numId w:val="0"/>
        </w:numPr>
        <w:ind w:left="432" w:hanging="432"/>
        <w:keepNext/>
        <w:tabs>
          <w:tab w:val="left" w:pos="432" w:leader="none"/>
          <w:tab w:val="clear" w:pos="708" w:leader="none"/>
        </w:tabs>
        <w:rPr>
          <w:b/>
          <w:bCs/>
          <w:iCs/>
          <w:sz w:val="20"/>
          <w:szCs w:val="20"/>
        </w:rPr>
        <w:outlineLvl w:val="0"/>
      </w:pPr>
      <w:r>
        <w:rPr>
          <w:b/>
          <w:bCs/>
          <w:iCs/>
          <w:sz w:val="20"/>
          <w:szCs w:val="20"/>
        </w:rPr>
        <w:t xml:space="preserve">2.Условия оплаты туров в Высокий сезон</w:t>
      </w:r>
      <w:r/>
    </w:p>
    <w:p>
      <w:pPr>
        <w:pStyle w:val="721"/>
        <w:numPr>
          <w:ilvl w:val="0"/>
          <w:numId w:val="0"/>
        </w:numPr>
        <w:ind w:left="432" w:hanging="432"/>
        <w:keepNext/>
        <w:tabs>
          <w:tab w:val="left" w:pos="432" w:leader="none"/>
          <w:tab w:val="clear" w:pos="708" w:leader="none"/>
        </w:tabs>
        <w:rPr>
          <w:b/>
          <w:bCs/>
          <w:iCs/>
          <w:sz w:val="20"/>
          <w:szCs w:val="20"/>
        </w:rPr>
        <w:outlineLvl w:val="0"/>
      </w:pPr>
      <w:r>
        <w:rPr>
          <w:b/>
          <w:bCs/>
          <w:iCs/>
          <w:sz w:val="20"/>
          <w:szCs w:val="20"/>
        </w:rPr>
      </w:r>
      <w:r/>
    </w:p>
    <w:p>
      <w:pPr>
        <w:pStyle w:val="721"/>
        <w:numPr>
          <w:ilvl w:val="0"/>
          <w:numId w:val="0"/>
        </w:numPr>
        <w:ind w:left="432" w:hanging="432"/>
        <w:keepNext/>
        <w:tabs>
          <w:tab w:val="left" w:pos="432" w:leader="none"/>
          <w:tab w:val="clear" w:pos="708" w:leader="none"/>
        </w:tabs>
        <w:outlineLvl w:val="0"/>
      </w:pPr>
      <w:r>
        <w:rPr>
          <w:bCs/>
          <w:iCs/>
          <w:sz w:val="20"/>
          <w:szCs w:val="20"/>
        </w:rPr>
        <w:t xml:space="preserve">2.1. Под Высоким сезоном пони</w:t>
      </w:r>
      <w:r>
        <w:rPr>
          <w:bCs/>
          <w:iCs/>
          <w:sz w:val="20"/>
          <w:szCs w:val="20"/>
        </w:rPr>
        <w:t xml:space="preserve">мается праздничный, каникулярный период, период повышения цен, а также время массового сезонного спроса в период с 01.11 текущего года по 31.03 следующего за текущим годом для каждого из направлений в отдельности с учетом особенностей туристического рынка.</w:t>
      </w:r>
      <w:r/>
    </w:p>
    <w:p>
      <w:pPr>
        <w:pStyle w:val="721"/>
        <w:numPr>
          <w:ilvl w:val="0"/>
          <w:numId w:val="0"/>
        </w:numPr>
        <w:ind w:left="432" w:hanging="432"/>
        <w:keepNext/>
        <w:tabs>
          <w:tab w:val="left" w:pos="432" w:leader="none"/>
          <w:tab w:val="clear" w:pos="708" w:leader="none"/>
        </w:tabs>
        <w:rPr>
          <w:bCs/>
          <w:iCs/>
          <w:sz w:val="20"/>
          <w:szCs w:val="20"/>
        </w:rPr>
        <w:outlineLvl w:val="0"/>
      </w:pPr>
      <w:r>
        <w:rPr>
          <w:bCs/>
          <w:iCs/>
          <w:sz w:val="20"/>
          <w:szCs w:val="20"/>
        </w:rPr>
      </w:r>
      <w:r/>
    </w:p>
    <w:p>
      <w:pPr>
        <w:pStyle w:val="721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Юридические адреса сторон.                         </w:t>
      </w:r>
      <w:r/>
    </w:p>
    <w:p>
      <w:pPr>
        <w:pStyle w:val="721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  <w:tab/>
      </w:r>
      <w:r/>
    </w:p>
    <w:p>
      <w:pPr>
        <w:pStyle w:val="7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ИСПОЛНИТЕЛЬ:                                                                                ЗАКАЗЧИК:                  </w:t>
      </w:r>
      <w:r/>
    </w:p>
    <w:p>
      <w:pPr>
        <w:pStyle w:val="7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Общество с ограниченной ответственностью</w:t>
      </w:r>
      <w:r/>
    </w:p>
    <w:p>
      <w:pPr>
        <w:pStyle w:val="751"/>
        <w:rPr>
          <w:sz w:val="20"/>
          <w:szCs w:val="20"/>
        </w:rPr>
      </w:pPr>
      <w:r>
        <w:rPr>
          <w:b/>
          <w:sz w:val="20"/>
          <w:szCs w:val="20"/>
        </w:rPr>
        <w:t xml:space="preserve">«Радуга Севера» (ООО «Радуга Севера»)</w:t>
        <w:tab/>
      </w:r>
      <w:r/>
    </w:p>
    <w:p>
      <w:pPr>
        <w:pStyle w:val="751"/>
      </w:pPr>
      <w:r>
        <w:rPr>
          <w:sz w:val="20"/>
          <w:szCs w:val="20"/>
        </w:rPr>
        <w:t xml:space="preserve">Адрес: 183038, г. Мурманск, ул. Челюскинцев, д.25, оф.11</w:t>
      </w:r>
      <w:r/>
    </w:p>
    <w:p>
      <w:pPr>
        <w:pStyle w:val="751"/>
      </w:pPr>
      <w:r>
        <w:rPr>
          <w:sz w:val="20"/>
          <w:szCs w:val="20"/>
        </w:rPr>
        <w:t xml:space="preserve">тел</w:t>
      </w:r>
      <w:r>
        <w:rPr>
          <w:sz w:val="20"/>
          <w:szCs w:val="20"/>
          <w:lang w:val="en-US"/>
        </w:rPr>
        <w:t xml:space="preserve">.: +7 (8152) 45 20 33, (8152) 45 40 92</w:t>
      </w:r>
      <w:r/>
    </w:p>
    <w:p>
      <w:pPr>
        <w:pStyle w:val="751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24" w:tooltip="mailto:radugasevera@mail.ru" w:history="1">
        <w:r>
          <w:rPr>
            <w:rStyle w:val="734"/>
            <w:sz w:val="20"/>
            <w:szCs w:val="20"/>
            <w:lang w:val="en-US"/>
          </w:rPr>
          <w:t xml:space="preserve">radugasevera@mail.ru</w:t>
        </w:r>
      </w:hyperlink>
      <w:r>
        <w:rPr>
          <w:rStyle w:val="734"/>
          <w:sz w:val="20"/>
          <w:szCs w:val="20"/>
          <w:lang w:val="en-US"/>
        </w:rPr>
        <w:t xml:space="preserve">, radugasevera51@mail.ru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Банковские реквизиты: 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Р/счет № 40702810632160001255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в Филиал «Санкт-</w:t>
      </w:r>
      <w:r>
        <w:rPr>
          <w:sz w:val="20"/>
          <w:szCs w:val="20"/>
        </w:rPr>
        <w:t xml:space="preserve">Петербургский» ОАО «АЛЬФА-БАНК» </w:t>
      </w:r>
      <w:r/>
    </w:p>
    <w:p>
      <w:pPr>
        <w:pStyle w:val="751"/>
      </w:pPr>
      <w:r>
        <w:rPr>
          <w:sz w:val="20"/>
          <w:szCs w:val="20"/>
        </w:rPr>
        <w:t xml:space="preserve">г. Санкт-Петербург, БИК 044030786</w:t>
      </w:r>
      <w:r>
        <w:rPr>
          <w:sz w:val="20"/>
          <w:szCs w:val="20"/>
        </w:rPr>
        <w:t xml:space="preserve"> 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Кор.сч. 30101810600000000786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ИНН 5190409060 КПП 519001001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ОГРН 1025100842117 ОКПО 51699102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2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ООО «Радуга Севера»                                    </w:t>
      </w:r>
      <w:r/>
    </w:p>
    <w:p>
      <w:pPr>
        <w:pStyle w:val="72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21"/>
        <w:jc w:val="both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21"/>
        <w:jc w:val="both"/>
      </w:pPr>
      <w:r>
        <w:rPr>
          <w:sz w:val="18"/>
          <w:szCs w:val="18"/>
        </w:rPr>
        <w:t xml:space="preserve">_______________________ / Медведева Е.В. /                                                 _______________________ /____________________________ /        </w:t>
      </w:r>
      <w:r/>
    </w:p>
    <w:p>
      <w:pPr>
        <w:pStyle w:val="721"/>
        <w:ind w:left="601" w:firstLine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(подпись)</w:t>
        <w:tab/>
        <w:tab/>
        <w:t xml:space="preserve">    (Ф.И.О.)</w:t>
      </w:r>
      <w:r/>
    </w:p>
    <w:p>
      <w:pPr>
        <w:pStyle w:val="721"/>
        <w:ind w:left="284" w:hanging="284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МП</w:t>
      </w:r>
      <w:r/>
    </w:p>
    <w:p>
      <w:pPr>
        <w:pStyle w:val="721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  <w:lang w:eastAsia="ar-SA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  <w:lang w:eastAsia="ar-SA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  <w:t xml:space="preserve">ПРИЛОЖЕНИЕ №5</w:t>
      </w:r>
      <w:r/>
    </w:p>
    <w:p>
      <w:pPr>
        <w:pStyle w:val="721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spacing w:before="0" w:after="120"/>
        <w:shd w:val="clear" w:color="auto" w:fill="ffffff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</w:pPr>
      <w:r>
        <w:rPr>
          <w:b/>
          <w:color w:val="000000"/>
          <w:sz w:val="18"/>
          <w:szCs w:val="18"/>
        </w:rPr>
        <w:t xml:space="preserve">К ДОГОВОРУ № </w:t>
      </w:r>
      <w:r/>
    </w:p>
    <w:p>
      <w:pPr>
        <w:pStyle w:val="721"/>
        <w:ind w:firstLine="567"/>
        <w:jc w:val="center"/>
        <w:spacing w:before="0" w:after="120"/>
        <w:shd w:val="clear" w:color="auto" w:fill="ffffff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</w:pPr>
      <w:r>
        <w:rPr>
          <w:rFonts w:ascii="Bookman Old Style" w:hAnsi="Bookman Old Style" w:cs="Bookman Old Style" w:eastAsia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о предоставлении туристских услуг</w:t>
      </w:r>
      <w:r/>
    </w:p>
    <w:p>
      <w:pPr>
        <w:pStyle w:val="721"/>
        <w:ind w:firstLine="567"/>
        <w:jc w:val="right"/>
        <w:spacing w:before="0" w:after="120"/>
        <w:shd w:val="clear" w:color="auto" w:fill="ffffff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</w:pPr>
      <w:r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от «___» __________ 20___года</w:t>
      </w:r>
      <w:r/>
    </w:p>
    <w:p>
      <w:pPr>
        <w:pStyle w:val="721"/>
        <w:ind w:firstLine="567"/>
        <w:jc w:val="right"/>
        <w:spacing w:before="0" w:after="120" w:line="192" w:lineRule="atLeast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spacing w:before="0" w:after="120" w:line="192" w:lineRule="atLeast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rFonts w:ascii="Bookman Old Style" w:hAnsi="Bookman Old Style" w:cs="Bookman Old Style"/>
          <w:bCs/>
          <w:color w:val="000000"/>
          <w:sz w:val="22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22"/>
          <w:szCs w:val="18"/>
          <w:highlight w:val="white"/>
        </w:rPr>
        <w:t xml:space="preserve">СОГЛАСИЕ НА ИСПОЛЬЗОВАНИЕ ИЗОБРАЖЕНИЯ ГРАЖДАНИНА</w:t>
      </w:r>
      <w:r/>
    </w:p>
    <w:p>
      <w:pPr>
        <w:pStyle w:val="721"/>
        <w:ind w:firstLine="567"/>
        <w:jc w:val="center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 xml:space="preserve">Я, ____________________________________________________________________________________________года рождения</w:t>
      </w:r>
      <w:r/>
    </w:p>
    <w:p>
      <w:pPr>
        <w:pStyle w:val="721"/>
        <w:ind w:firstLine="567"/>
        <w:jc w:val="center"/>
        <w:rPr>
          <w:rFonts w:ascii="Bookman Old Style" w:hAnsi="Bookman Old Style" w:cs="Bookman Old Style"/>
          <w:bCs/>
          <w:color w:val="000000"/>
          <w:sz w:val="14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4"/>
          <w:szCs w:val="18"/>
          <w:highlight w:val="white"/>
        </w:rPr>
        <w:t xml:space="preserve">(Ф.И.О.)(число, месяц, год)</w:t>
      </w:r>
      <w:r/>
    </w:p>
    <w:p>
      <w:pPr>
        <w:pStyle w:val="721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both"/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 xml:space="preserve">Даю Вам согласие на использование своих изображений </w:t>
      </w:r>
      <w:r>
        <w:rPr>
          <w:color w:val="000000"/>
          <w:sz w:val="20"/>
          <w:szCs w:val="20"/>
        </w:rPr>
        <w:t xml:space="preserve">в рекламных, информационных и иных материалах, размещаемых на наружных и внутренних стендах, в печатных изданиях, в сети Интерне без выплаты мне вознаграждения.</w:t>
      </w:r>
      <w:r/>
    </w:p>
    <w:p>
      <w:pPr>
        <w:pStyle w:val="721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Согласие распространяется на все мои изображения, а именно фотографии и видео материал, сделанные</w:t>
      </w:r>
      <w:r/>
    </w:p>
    <w:p>
      <w:pPr>
        <w:pStyle w:val="721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_____________________________________________________________________________________________________</w:t>
      </w:r>
      <w:r/>
    </w:p>
    <w:p>
      <w:pPr>
        <w:pStyle w:val="721"/>
        <w:ind w:firstLine="567"/>
        <w:jc w:val="center"/>
        <w:rPr>
          <w:rFonts w:ascii="Bookman Old Style" w:hAnsi="Bookman Old Style" w:cs="Bookman Old Style"/>
          <w:bCs/>
          <w:color w:val="000000"/>
          <w:sz w:val="16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6"/>
          <w:szCs w:val="18"/>
          <w:highlight w:val="white"/>
        </w:rPr>
        <w:t xml:space="preserve">(по программе тура и даты)</w:t>
      </w:r>
      <w:r/>
    </w:p>
    <w:p>
      <w:pPr>
        <w:pStyle w:val="721"/>
        <w:ind w:firstLine="567"/>
        <w:jc w:val="both"/>
        <w:rPr>
          <w:rFonts w:ascii="Bookman Old Style" w:hAnsi="Bookman Old Style" w:cs="Bookman Old Style"/>
          <w:bCs/>
          <w:color w:val="000000"/>
          <w:sz w:val="16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6"/>
          <w:szCs w:val="18"/>
          <w:highlight w:val="white"/>
        </w:rPr>
      </w:r>
      <w:r/>
    </w:p>
    <w:p>
      <w:pPr>
        <w:pStyle w:val="721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 xml:space="preserve">Настоя</w:t>
      </w: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 xml:space="preserve">щим представляю Вам право обнародовать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ли их экземпляров, осуществлять публичный показ, импортиро</w:t>
      </w: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 xml:space="preserve">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 Кроме передачи права на мои изображения любым третьим лицам.</w:t>
      </w:r>
      <w:r/>
    </w:p>
    <w:p>
      <w:pPr>
        <w:pStyle w:val="721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 xml:space="preserve">Изображения нельзя использовать способами, порочащими мою честь, достоинство и деловую репутацию.</w:t>
      </w:r>
      <w:r/>
    </w:p>
    <w:p>
      <w:pPr>
        <w:pStyle w:val="721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spacing w:before="0" w:after="120" w:line="192" w:lineRule="atLeast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spacing w:before="0" w:after="120" w:line="192" w:lineRule="atLeast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spacing w:before="0" w:after="120" w:line="192" w:lineRule="atLeast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right"/>
        <w:spacing w:before="0" w:after="120" w:line="192" w:lineRule="atLeast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_______________________ /__________________________ /        </w:t>
      </w:r>
      <w:r/>
    </w:p>
    <w:p>
      <w:pPr>
        <w:pStyle w:val="721"/>
        <w:ind w:left="601" w:firstLine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(подпись)</w:t>
        <w:tab/>
        <w:tab/>
        <w:t xml:space="preserve">                 (Ф.И.О.)</w:t>
      </w:r>
      <w:r/>
    </w:p>
    <w:p>
      <w:pPr>
        <w:pStyle w:val="721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МП</w:t>
      </w:r>
      <w:r>
        <w:br w:type="page"/>
      </w:r>
      <w:r/>
    </w:p>
    <w:p>
      <w:pPr>
        <w:pStyle w:val="721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  <w:t xml:space="preserve">ПРИЛОЖЕНИЕ №6</w:t>
      </w:r>
      <w:r/>
    </w:p>
    <w:p>
      <w:pPr>
        <w:pStyle w:val="721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spacing w:before="0" w:after="120"/>
        <w:shd w:val="clear" w:color="auto" w:fill="ffffff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</w:pPr>
      <w:r>
        <w:rPr>
          <w:b/>
          <w:color w:val="000000"/>
          <w:sz w:val="18"/>
          <w:szCs w:val="18"/>
        </w:rPr>
        <w:t xml:space="preserve">К ДОГОВОРУ № </w:t>
      </w:r>
      <w:r/>
    </w:p>
    <w:p>
      <w:pPr>
        <w:pStyle w:val="721"/>
        <w:ind w:firstLine="567"/>
        <w:jc w:val="center"/>
        <w:spacing w:before="0" w:after="120"/>
        <w:shd w:val="clear" w:color="auto" w:fill="ffffff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</w:pPr>
      <w:r>
        <w:rPr>
          <w:rFonts w:ascii="Bookman Old Style" w:hAnsi="Bookman Old Style" w:cs="Bookman Old Style" w:eastAsia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о предоставлении туристских услуг</w:t>
      </w:r>
      <w:r/>
    </w:p>
    <w:p>
      <w:pPr>
        <w:pStyle w:val="721"/>
        <w:ind w:firstLine="567"/>
        <w:jc w:val="right"/>
        <w:spacing w:before="0" w:after="120"/>
        <w:shd w:val="clear" w:color="auto" w:fill="ffffff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</w:pPr>
      <w:r>
        <w:rPr>
          <w:b/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 xml:space="preserve">от «___» __________ 20___года</w:t>
      </w:r>
      <w:r/>
    </w:p>
    <w:p>
      <w:pPr>
        <w:pStyle w:val="721"/>
        <w:ind w:firstLine="567"/>
        <w:jc w:val="right"/>
        <w:spacing w:before="0" w:after="120" w:line="192" w:lineRule="atLeast"/>
        <w:tabs>
          <w:tab w:val="clear" w:pos="708" w:leader="none"/>
          <w:tab w:val="left" w:pos="7008" w:leader="underscore"/>
          <w:tab w:val="left" w:pos="8016" w:leader="underscore"/>
          <w:tab w:val="left" w:pos="9288" w:leader="underscore"/>
          <w:tab w:val="left" w:pos="9797" w:leader="none"/>
        </w:tabs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  <w:t xml:space="preserve">Программа тура</w:t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>
        <w:rPr>
          <w:b/>
          <w:bCs/>
          <w:color w:val="000000"/>
          <w:sz w:val="18"/>
          <w:szCs w:val="18"/>
          <w:highlight w:val="white"/>
        </w:rPr>
      </w:r>
      <w:r/>
    </w:p>
    <w:p>
      <w:pPr>
        <w:pStyle w:val="721"/>
        <w:tabs>
          <w:tab w:val="clear" w:pos="708" w:leader="none"/>
          <w:tab w:val="center" w:pos="5599" w:leader="none"/>
          <w:tab w:val="left" w:pos="10020" w:leader="none"/>
        </w:tabs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/>
    </w:p>
    <w:p>
      <w:pPr>
        <w:pStyle w:val="721"/>
        <w:jc w:val="both"/>
        <w:spacing w:before="60" w:after="60"/>
        <w:shd w:val="clear" w:color="auto" w:fill="ffffff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Туроператор оставляет за собой право изменять последовательность проведения экскурсий и посещения объектов.</w:t>
      </w:r>
      <w:r/>
    </w:p>
    <w:p>
      <w:pPr>
        <w:pStyle w:val="7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/>
    </w:p>
    <w:p>
      <w:pPr>
        <w:pStyle w:val="721"/>
        <w:rPr>
          <w:sz w:val="20"/>
          <w:szCs w:val="20"/>
        </w:rPr>
      </w:pPr>
      <w:r>
        <w:rPr>
          <w:sz w:val="20"/>
          <w:szCs w:val="20"/>
        </w:rPr>
        <w:tab/>
        <w:tab/>
      </w:r>
      <w:r/>
    </w:p>
    <w:p>
      <w:pPr>
        <w:pStyle w:val="7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ИСПОЛНИТЕЛЬ:                                                                                   ЗАКАЗЧИК:                  </w:t>
      </w:r>
      <w:r/>
    </w:p>
    <w:p>
      <w:pPr>
        <w:pStyle w:val="7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Общество с ограниченной ответственностью</w:t>
      </w:r>
      <w:r/>
    </w:p>
    <w:p>
      <w:pPr>
        <w:pStyle w:val="751"/>
        <w:rPr>
          <w:sz w:val="20"/>
          <w:szCs w:val="20"/>
        </w:rPr>
      </w:pPr>
      <w:r>
        <w:rPr>
          <w:b/>
          <w:sz w:val="20"/>
          <w:szCs w:val="20"/>
        </w:rPr>
        <w:t xml:space="preserve">«Радуга Севера» (ООО «Радуга Севера»)</w:t>
        <w:tab/>
      </w:r>
      <w:r/>
    </w:p>
    <w:p>
      <w:pPr>
        <w:pStyle w:val="751"/>
      </w:pPr>
      <w:r>
        <w:rPr>
          <w:sz w:val="20"/>
          <w:szCs w:val="20"/>
        </w:rPr>
        <w:t xml:space="preserve">Адрес: 183038, г. Мурманск, ул. Челюскинцев, д.25, оф.11</w:t>
      </w:r>
      <w:r/>
    </w:p>
    <w:p>
      <w:pPr>
        <w:pStyle w:val="751"/>
      </w:pPr>
      <w:r>
        <w:rPr>
          <w:sz w:val="20"/>
          <w:szCs w:val="20"/>
        </w:rPr>
        <w:t xml:space="preserve">тел</w:t>
      </w:r>
      <w:r>
        <w:rPr>
          <w:sz w:val="20"/>
          <w:szCs w:val="20"/>
          <w:lang w:val="en-US"/>
        </w:rPr>
        <w:t xml:space="preserve">.: +7 (8152) 45 20 33, (8152) 45 40 92</w:t>
      </w:r>
      <w:r/>
    </w:p>
    <w:p>
      <w:pPr>
        <w:pStyle w:val="751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25" w:tooltip="mailto:radugasevera@mail.ru" w:history="1">
        <w:r>
          <w:rPr>
            <w:rStyle w:val="734"/>
            <w:sz w:val="20"/>
            <w:szCs w:val="20"/>
            <w:lang w:val="en-US"/>
          </w:rPr>
          <w:t xml:space="preserve">radugasevera@mail.ru</w:t>
        </w:r>
      </w:hyperlink>
      <w:r>
        <w:rPr>
          <w:rStyle w:val="734"/>
          <w:sz w:val="20"/>
          <w:szCs w:val="20"/>
          <w:lang w:val="en-US"/>
        </w:rPr>
        <w:t xml:space="preserve">, radugasevera51@mail.ru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Банковские реквизиты: 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Р/счет № 40702810632160001255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в Филиал «Санкт-</w:t>
      </w:r>
      <w:r>
        <w:rPr>
          <w:sz w:val="20"/>
          <w:szCs w:val="20"/>
        </w:rPr>
        <w:t xml:space="preserve">Петербургский» ОАО «АЛЬФА-БАНК» </w:t>
      </w:r>
      <w:r/>
    </w:p>
    <w:p>
      <w:pPr>
        <w:pStyle w:val="751"/>
      </w:pPr>
      <w:r>
        <w:rPr>
          <w:sz w:val="20"/>
          <w:szCs w:val="20"/>
        </w:rPr>
        <w:t xml:space="preserve">г. Санкт-Петербург, БИК 044030786</w:t>
      </w:r>
      <w:r>
        <w:rPr>
          <w:sz w:val="20"/>
          <w:szCs w:val="20"/>
        </w:rPr>
        <w:t xml:space="preserve"> 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Кор.сч. 30101810600000000786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ИНН 5190409060 КПП 519001001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  <w:t xml:space="preserve">ОГРН 1025100842117 ОКПО 51699102</w:t>
      </w:r>
      <w:r/>
    </w:p>
    <w:p>
      <w:pPr>
        <w:pStyle w:val="751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2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ООО «Радуга Севера»                                    </w:t>
      </w:r>
      <w:r/>
    </w:p>
    <w:p>
      <w:pPr>
        <w:pStyle w:val="72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21"/>
        <w:jc w:val="both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21"/>
        <w:jc w:val="both"/>
      </w:pPr>
      <w:r>
        <w:rPr>
          <w:sz w:val="18"/>
          <w:szCs w:val="18"/>
        </w:rPr>
        <w:t xml:space="preserve">_______________________ / Медведева Е.В. /                                                 _______________________ /__________________________ /        </w:t>
      </w:r>
      <w:r/>
    </w:p>
    <w:p>
      <w:pPr>
        <w:pStyle w:val="721"/>
        <w:ind w:left="601" w:firstLine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(подпись)</w:t>
        <w:tab/>
        <w:tab/>
        <w:t xml:space="preserve">                 (Ф.И.О.)</w:t>
      </w:r>
      <w:r/>
    </w:p>
    <w:p>
      <w:pPr>
        <w:pStyle w:val="721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МП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776" w:right="474" w:bottom="142" w:left="567" w:header="72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 cyr">
    <w:panose1 w:val="05040102010807070707"/>
  </w:font>
  <w:font w:name="Bookman Old Style">
    <w:panose1 w:val="02060603050605020204"/>
  </w:font>
  <w:font w:name="Courier New">
    <w:panose1 w:val="02070409020205020404"/>
  </w:font>
  <w:font w:name="Verdana">
    <w:panose1 w:val="020B0603030804020204"/>
  </w:font>
  <w:font w:name="Symbol">
    <w:panose1 w:val="05010000000000000000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 xml:space="preserve">14</w:t>
    </w:r>
    <w:r>
      <w:rPr>
        <w:sz w:val="18"/>
        <w:szCs w:val="18"/>
      </w:rPr>
      <w:fldChar w:fldCharType="end"/>
    </w:r>
    <w:r/>
  </w:p>
  <w:p>
    <w:pPr>
      <w:pStyle w:val="749"/>
      <w:ind w:right="360" w:firstLine="0"/>
      <w:rPr>
        <w:sz w:val="18"/>
        <w:szCs w:val="18"/>
      </w:rPr>
    </w:pPr>
    <w:r>
      <w:rPr>
        <w:sz w:val="18"/>
        <w:szCs w:val="18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1</w:t>
    </w:r>
    <w:r>
      <w:rPr>
        <w:sz w:val="20"/>
        <w:szCs w:val="20"/>
      </w:rPr>
      <w:fldChar w:fldCharType="end"/>
    </w:r>
    <w:r/>
  </w:p>
  <w:p>
    <w:pPr>
      <w:pStyle w:val="749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rPr>
        <w:lang w:val="en-US" w:eastAsia="en-US"/>
      </w:rPr>
    </w:pPr>
    <w:r>
      <w:rPr>
        <w:lang w:val="en-US" w:eastAsia="en-US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04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08465" cy="741045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rot="18900000">
                        <a:off x="0" y="0"/>
                        <a:ext cx="9308465" cy="741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FF000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FF000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 xml:space="preserve">КОПИРОВАТЬ НЕ РАЗРЕШАЕТСЯ</w:t>
                          </w:r>
                          <w:r/>
                        </w:p>
                      </w:txbxContent>
                    </wps:txbx>
                    <wps:bodyPr wrap="none" lIns="0" tIns="0" rIns="0" bIns="0" anchor="ctr">
                      <a:prstTxWarp prst="textPlain">
                        <a:avLst>
                          <a:gd name="adj" fmla="val 50000"/>
                        </a:avLst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2048;o:allowoverlap:true;o:allowincell:true;mso-position-horizontal-relative:margin;mso-position-horizontal:center;mso-position-vertical-relative:margin;mso-position-vertical:center;width:732.9pt;height:58.3pt;rotation:315;v-text-anchor:middle;" coordsize="100000,100000" path="" filled="f">
              <v:path textboxrect="0,0,0,0"/>
              <v:textbox>
                <w:txbxContent>
                  <w:p>
                    <w:pPr>
                      <w:jc w:val="center"/>
                      <w:rPr>
                        <w:rFonts w:ascii="Times New Roman" w:hAnsi="Times New Roman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FF000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Times New Roman" w:hAnsi="Times New Roman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FF0000">
                              <w14:alpha w14:val="49803"/>
                            </w14:srgbClr>
                          </w14:solidFill>
                        </w14:textFill>
                      </w:rPr>
                      <w:t xml:space="preserve">КОПИРОВАТЬ НЕ РАЗРЕШАЕТСЯ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rPr>
        <w:lang w:val="en-US" w:eastAsia="en-US"/>
      </w:rPr>
    </w:pPr>
    <w:r>
      <w:rPr>
        <w:lang w:val="en-US" w:eastAsia="en-US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307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08465" cy="741045"/>
              <wp:effectExtent l="0" t="0" r="0" b="0"/>
              <wp:wrapNone/>
              <wp:docPr id="2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rot="18900000">
                        <a:off x="0" y="0"/>
                        <a:ext cx="9308465" cy="741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FF000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FF000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 xml:space="preserve">КОПИРОВАТЬ НЕ РАЗРЕШАЕТСЯ</w:t>
                          </w:r>
                          <w:r/>
                        </w:p>
                      </w:txbxContent>
                    </wps:txbx>
                    <wps:bodyPr wrap="none" lIns="0" tIns="0" rIns="0" bIns="0" anchor="ctr">
                      <a:prstTxWarp prst="textPlain">
                        <a:avLst>
                          <a:gd name="adj" fmla="val 50000"/>
                        </a:avLst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3072;o:allowoverlap:true;o:allowincell:true;mso-position-horizontal-relative:margin;mso-position-horizontal:center;mso-position-vertical-relative:margin;mso-position-vertical:center;width:732.9pt;height:58.3pt;rotation:315;v-text-anchor:middle;" coordsize="100000,100000" path="" filled="f">
              <v:path textboxrect="0,0,0,0"/>
              <v:textbox>
                <w:txbxContent>
                  <w:p>
                    <w:pPr>
                      <w:jc w:val="center"/>
                      <w:rPr>
                        <w:rFonts w:ascii="Times New Roman" w:hAnsi="Times New Roman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FF000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Times New Roman" w:hAnsi="Times New Roman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FF0000">
                              <w14:alpha w14:val="49803"/>
                            </w14:srgbClr>
                          </w14:solidFill>
                        </w14:textFill>
                      </w:rPr>
                      <w:t xml:space="preserve">КОПИРОВАТЬ НЕ РАЗРЕШАЕТСЯ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1"/>
    <w:next w:val="72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1"/>
    <w:next w:val="72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1"/>
    <w:next w:val="72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1"/>
    <w:next w:val="72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1"/>
    <w:next w:val="72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1"/>
    <w:next w:val="72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1"/>
    <w:next w:val="72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1"/>
    <w:next w:val="72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1"/>
    <w:next w:val="72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2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1"/>
    <w:next w:val="72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21"/>
    <w:next w:val="72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21"/>
    <w:next w:val="72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1"/>
    <w:next w:val="72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747"/>
    <w:uiPriority w:val="99"/>
  </w:style>
  <w:style w:type="character" w:styleId="43">
    <w:name w:val="Footer Char"/>
    <w:basedOn w:val="9"/>
    <w:link w:val="749"/>
    <w:uiPriority w:val="99"/>
  </w:style>
  <w:style w:type="character" w:styleId="45">
    <w:name w:val="Caption Char"/>
    <w:basedOn w:val="742"/>
    <w:link w:val="749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2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2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21"/>
    <w:next w:val="72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1"/>
    <w:next w:val="72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1"/>
    <w:next w:val="72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1"/>
    <w:next w:val="72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1"/>
    <w:next w:val="72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1"/>
    <w:next w:val="72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1"/>
    <w:next w:val="72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1"/>
    <w:next w:val="72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721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character" w:styleId="722">
    <w:name w:val="WW8Num1z0"/>
    <w:qFormat/>
  </w:style>
  <w:style w:type="character" w:styleId="723">
    <w:name w:val="WW8Num2z0"/>
    <w:qFormat/>
  </w:style>
  <w:style w:type="character" w:styleId="724">
    <w:name w:val="WW8Num2z1"/>
    <w:qFormat/>
  </w:style>
  <w:style w:type="character" w:styleId="725">
    <w:name w:val="WW8Num2z2"/>
    <w:qFormat/>
  </w:style>
  <w:style w:type="character" w:styleId="726">
    <w:name w:val="WW8Num2z3"/>
    <w:qFormat/>
  </w:style>
  <w:style w:type="character" w:styleId="727">
    <w:name w:val="WW8Num2z4"/>
    <w:qFormat/>
  </w:style>
  <w:style w:type="character" w:styleId="728">
    <w:name w:val="WW8Num2z5"/>
    <w:qFormat/>
  </w:style>
  <w:style w:type="character" w:styleId="729">
    <w:name w:val="WW8Num2z6"/>
    <w:qFormat/>
  </w:style>
  <w:style w:type="character" w:styleId="730">
    <w:name w:val="WW8Num2z7"/>
    <w:qFormat/>
  </w:style>
  <w:style w:type="character" w:styleId="731">
    <w:name w:val="WW8Num2z8"/>
    <w:qFormat/>
  </w:style>
  <w:style w:type="character" w:styleId="732">
    <w:name w:val="WW8NumSt1z0"/>
    <w:qFormat/>
    <w:rPr>
      <w:rFonts w:ascii="Symbol" w:hAnsi="Symbol" w:cs="Symbol"/>
    </w:rPr>
  </w:style>
  <w:style w:type="character" w:styleId="733">
    <w:name w:val="Основной шрифт абзаца"/>
    <w:qFormat/>
  </w:style>
  <w:style w:type="character" w:styleId="734">
    <w:name w:val="Hyperlink"/>
    <w:rPr>
      <w:color w:val="0000FF"/>
      <w:u w:val="single"/>
    </w:rPr>
  </w:style>
  <w:style w:type="character" w:styleId="735">
    <w:name w:val="Page Number"/>
    <w:basedOn w:val="733"/>
  </w:style>
  <w:style w:type="character" w:styleId="736">
    <w:name w:val="FollowedHyperlink"/>
    <w:rPr>
      <w:color w:val="800080"/>
      <w:u w:val="single"/>
    </w:rPr>
  </w:style>
  <w:style w:type="character" w:styleId="73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738">
    <w:name w:val="Нижний колонтитул Знак"/>
    <w:qFormat/>
    <w:rPr>
      <w:sz w:val="24"/>
      <w:szCs w:val="24"/>
    </w:rPr>
  </w:style>
  <w:style w:type="paragraph" w:styleId="739">
    <w:name w:val="Heading"/>
    <w:basedOn w:val="721"/>
    <w:next w:val="740"/>
    <w:qFormat/>
    <w:pPr>
      <w:jc w:val="center"/>
      <w:spacing w:line="360" w:lineRule="auto"/>
    </w:pPr>
    <w:rPr>
      <w:rFonts w:ascii="Arial" w:hAnsi="Arial" w:cs="Arial"/>
      <w:b/>
    </w:rPr>
  </w:style>
  <w:style w:type="paragraph" w:styleId="740">
    <w:name w:val="Body Text"/>
    <w:basedOn w:val="721"/>
    <w:pPr>
      <w:spacing w:before="0" w:after="140" w:line="276" w:lineRule="auto"/>
    </w:pPr>
  </w:style>
  <w:style w:type="paragraph" w:styleId="741">
    <w:name w:val="List"/>
    <w:basedOn w:val="740"/>
  </w:style>
  <w:style w:type="paragraph" w:styleId="742">
    <w:name w:val="Caption"/>
    <w:basedOn w:val="721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43">
    <w:name w:val="Index"/>
    <w:basedOn w:val="721"/>
    <w:qFormat/>
    <w:pPr>
      <w:suppressLineNumbers/>
    </w:pPr>
  </w:style>
  <w:style w:type="paragraph" w:styleId="744">
    <w:name w:val="Знак"/>
    <w:basedOn w:val="721"/>
    <w:qFormat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745">
    <w:name w:val=" Знак"/>
    <w:basedOn w:val="721"/>
    <w:qFormat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746">
    <w:name w:val="Header and Footer"/>
    <w:basedOn w:val="721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747">
    <w:name w:val="Header"/>
    <w:basedOn w:val="721"/>
    <w:pPr>
      <w:tabs>
        <w:tab w:val="clear" w:pos="708" w:leader="none"/>
        <w:tab w:val="center" w:pos="4677" w:leader="none"/>
        <w:tab w:val="right" w:pos="9355" w:leader="none"/>
      </w:tabs>
    </w:pPr>
    <w:rPr>
      <w:rFonts w:ascii="Arial" w:hAnsi="Arial" w:cs="Arial"/>
    </w:rPr>
  </w:style>
  <w:style w:type="paragraph" w:styleId="748">
    <w:name w:val="Текст1"/>
    <w:basedOn w:val="721"/>
    <w:qFormat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749">
    <w:name w:val="Footer"/>
    <w:basedOn w:val="721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50">
    <w:name w:val="Текст выноски"/>
    <w:basedOn w:val="721"/>
    <w:qFormat/>
    <w:rPr>
      <w:rFonts w:ascii="Segoe UI" w:hAnsi="Segoe UI" w:cs="Segoe UI"/>
      <w:sz w:val="18"/>
      <w:szCs w:val="18"/>
    </w:rPr>
  </w:style>
  <w:style w:type="paragraph" w:styleId="751">
    <w:name w:val="Без интервала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numbering" w:styleId="752">
    <w:name w:val="WW8Num1"/>
    <w:qFormat/>
  </w:style>
  <w:style w:type="numbering" w:styleId="753">
    <w:name w:val="WW8Num2"/>
    <w:qFormat/>
  </w:style>
  <w:style w:type="character" w:styleId="2740" w:default="1">
    <w:name w:val="Default Paragraph Font"/>
    <w:uiPriority w:val="1"/>
    <w:semiHidden/>
    <w:unhideWhenUsed/>
  </w:style>
  <w:style w:type="numbering" w:styleId="2741" w:default="1">
    <w:name w:val="No List"/>
    <w:uiPriority w:val="99"/>
    <w:semiHidden/>
    <w:unhideWhenUsed/>
  </w:style>
  <w:style w:type="table" w:styleId="27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s://www.radugasevera.ru/" TargetMode="External"/><Relationship Id="rId14" Type="http://schemas.openxmlformats.org/officeDocument/2006/relationships/hyperlink" Target="http://www.radugasevera.ru/" TargetMode="External"/><Relationship Id="rId15" Type="http://schemas.openxmlformats.org/officeDocument/2006/relationships/hyperlink" Target="mailto:radugasevera@mail.ru" TargetMode="External"/><Relationship Id="rId16" Type="http://schemas.openxmlformats.org/officeDocument/2006/relationships/hyperlink" Target="https://bsoinsur.ru/" TargetMode="External"/><Relationship Id="rId17" Type="http://schemas.openxmlformats.org/officeDocument/2006/relationships/hyperlink" Target="http://www.radugasevera.ru/" TargetMode="External"/><Relationship Id="rId18" Type="http://schemas.openxmlformats.org/officeDocument/2006/relationships/hyperlink" Target="http://www.russiatourism.ru/" TargetMode="External"/><Relationship Id="rId19" Type="http://schemas.openxmlformats.org/officeDocument/2006/relationships/hyperlink" Target="http://www.radugasevera.ru/" TargetMode="External"/><Relationship Id="rId20" Type="http://schemas.openxmlformats.org/officeDocument/2006/relationships/hyperlink" Target="mailto:radugasevera@mail.ru" TargetMode="External"/><Relationship Id="rId21" Type="http://schemas.openxmlformats.org/officeDocument/2006/relationships/hyperlink" Target="http://www.radugasevera.ru/" TargetMode="External"/><Relationship Id="rId22" Type="http://schemas.openxmlformats.org/officeDocument/2006/relationships/hyperlink" Target="mailto:radugasevera@mail.ru" TargetMode="External"/><Relationship Id="rId23" Type="http://schemas.openxmlformats.org/officeDocument/2006/relationships/hyperlink" Target="mailto:radugasevera@mail.ru" TargetMode="External"/><Relationship Id="rId24" Type="http://schemas.openxmlformats.org/officeDocument/2006/relationships/hyperlink" Target="mailto:radugasevera@mail.ru" TargetMode="External"/><Relationship Id="rId25" Type="http://schemas.openxmlformats.org/officeDocument/2006/relationships/hyperlink" Target="mailto:radugasevera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_______________ /12а</dc:title>
  <dc:subject/>
  <dc:creator>Sveta</dc:creator>
  <cp:keywords> </cp:keywords>
  <dc:description/>
  <dc:language>en-US</dc:language>
  <cp:lastModifiedBy>Марина Бульбанюк</cp:lastModifiedBy>
  <cp:revision>159</cp:revision>
  <dcterms:created xsi:type="dcterms:W3CDTF">2015-12-16T16:48:00Z</dcterms:created>
  <dcterms:modified xsi:type="dcterms:W3CDTF">2022-09-01T07:52:16Z</dcterms:modified>
</cp:coreProperties>
</file>